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86A" w:rsidRPr="00627454" w:rsidRDefault="00C4286A" w:rsidP="002961AE">
      <w:pPr>
        <w:spacing w:beforeLines="50" w:before="156" w:afterLines="50" w:after="156" w:line="420" w:lineRule="exact"/>
        <w:jc w:val="center"/>
        <w:rPr>
          <w:rFonts w:ascii="黑体" w:eastAsia="黑体" w:hAnsi="宋体"/>
          <w:sz w:val="32"/>
          <w:szCs w:val="32"/>
        </w:rPr>
      </w:pPr>
      <w:r>
        <w:rPr>
          <w:rFonts w:ascii="黑体" w:eastAsia="黑体" w:hAnsi="宋体" w:hint="eastAsia"/>
          <w:sz w:val="32"/>
          <w:szCs w:val="32"/>
        </w:rPr>
        <w:t>投资学</w:t>
      </w:r>
      <w:r w:rsidRPr="00B4390A">
        <w:rPr>
          <w:rFonts w:ascii="黑体" w:eastAsia="黑体" w:hAnsi="宋体" w:hint="eastAsia"/>
          <w:sz w:val="32"/>
          <w:szCs w:val="32"/>
        </w:rPr>
        <w:t>专业</w:t>
      </w:r>
      <w:r>
        <w:rPr>
          <w:rFonts w:ascii="黑体" w:eastAsia="黑体" w:hAnsi="宋体" w:hint="eastAsia"/>
          <w:sz w:val="32"/>
          <w:szCs w:val="32"/>
        </w:rPr>
        <w:t>本科</w:t>
      </w:r>
      <w:r w:rsidRPr="00B4390A">
        <w:rPr>
          <w:rFonts w:ascii="黑体" w:eastAsia="黑体" w:hAnsi="宋体" w:hint="eastAsia"/>
          <w:sz w:val="32"/>
          <w:szCs w:val="32"/>
        </w:rPr>
        <w:t>人才培养方案</w:t>
      </w:r>
    </w:p>
    <w:p w:rsidR="00C4286A" w:rsidRDefault="00C4286A" w:rsidP="00C4286A">
      <w:pPr>
        <w:pStyle w:val="a4"/>
        <w:spacing w:line="360" w:lineRule="auto"/>
        <w:ind w:firstLine="422"/>
        <w:outlineLvl w:val="0"/>
        <w:rPr>
          <w:rFonts w:ascii="宋体" w:hAnsi="宋体"/>
          <w:b/>
          <w:szCs w:val="21"/>
        </w:rPr>
      </w:pPr>
      <w:r>
        <w:rPr>
          <w:rFonts w:ascii="宋体" w:hAnsi="宋体" w:hint="eastAsia"/>
          <w:b/>
          <w:szCs w:val="21"/>
        </w:rPr>
        <w:t>一、</w:t>
      </w:r>
      <w:r w:rsidRPr="00BE1C30">
        <w:rPr>
          <w:rFonts w:ascii="宋体" w:hAnsi="宋体" w:hint="eastAsia"/>
          <w:b/>
          <w:szCs w:val="21"/>
        </w:rPr>
        <w:t>专业简介</w:t>
      </w:r>
    </w:p>
    <w:p w:rsidR="00C4286A" w:rsidRPr="00A16715" w:rsidRDefault="00C4286A" w:rsidP="00C4286A">
      <w:pPr>
        <w:pStyle w:val="a4"/>
        <w:spacing w:line="360" w:lineRule="auto"/>
      </w:pPr>
      <w:r>
        <w:rPr>
          <w:rFonts w:hint="eastAsia"/>
        </w:rPr>
        <w:t>南京审计大学</w:t>
      </w:r>
      <w:r w:rsidRPr="00E74A64">
        <w:rPr>
          <w:rFonts w:hint="eastAsia"/>
        </w:rPr>
        <w:t>投资学专业</w:t>
      </w:r>
      <w:r>
        <w:rPr>
          <w:rFonts w:hint="eastAsia"/>
        </w:rPr>
        <w:t>于</w:t>
      </w:r>
      <w:r w:rsidRPr="00C4286A">
        <w:rPr>
          <w:rFonts w:asciiTheme="minorEastAsia" w:eastAsiaTheme="minorEastAsia" w:hAnsiTheme="minorEastAsia" w:hint="eastAsia"/>
        </w:rPr>
        <w:t>2008</w:t>
      </w:r>
      <w:r w:rsidRPr="00E74A64">
        <w:rPr>
          <w:rFonts w:hint="eastAsia"/>
        </w:rPr>
        <w:t>年开设，隶属于我校的江苏省重点学科金融学学科。</w:t>
      </w:r>
      <w:r w:rsidRPr="00720FC3">
        <w:rPr>
          <w:rFonts w:hint="eastAsia"/>
        </w:rPr>
        <w:t>我校投资学专业填补江苏省专业空白</w:t>
      </w:r>
      <w:r>
        <w:rPr>
          <w:rFonts w:hint="eastAsia"/>
        </w:rPr>
        <w:t>，</w:t>
      </w:r>
      <w:r w:rsidRPr="00720FC3">
        <w:rPr>
          <w:rFonts w:hint="eastAsia"/>
        </w:rPr>
        <w:t>拥有学生实践的重要平台——金融实验室</w:t>
      </w:r>
      <w:r>
        <w:rPr>
          <w:rFonts w:hint="eastAsia"/>
        </w:rPr>
        <w:t>（江苏省基础课实验教学示范中心、中央与</w:t>
      </w:r>
      <w:r w:rsidRPr="00A16715">
        <w:rPr>
          <w:rFonts w:hint="eastAsia"/>
        </w:rPr>
        <w:t>地方特色优势学科实验室）。与商业银行、证券公司、保险公司等金融机构加强合作，建立实践教学基地，为学生实践、实习与就业创造了良好的条件。通过学习，学生具备处理各类投资方面的理论基础和熟练的业务技能，富有创新精神和扎实的实践能力。</w:t>
      </w:r>
    </w:p>
    <w:p w:rsidR="00C4286A" w:rsidRPr="00BE1C30" w:rsidRDefault="00C4286A" w:rsidP="00C4286A">
      <w:pPr>
        <w:pStyle w:val="a4"/>
        <w:spacing w:line="360" w:lineRule="auto"/>
        <w:ind w:firstLine="422"/>
        <w:outlineLvl w:val="0"/>
        <w:rPr>
          <w:rFonts w:ascii="宋体" w:hAnsi="宋体"/>
          <w:b/>
          <w:szCs w:val="21"/>
        </w:rPr>
      </w:pPr>
      <w:r>
        <w:rPr>
          <w:rFonts w:ascii="宋体" w:hAnsi="宋体" w:hint="eastAsia"/>
          <w:b/>
          <w:szCs w:val="21"/>
        </w:rPr>
        <w:t>二</w:t>
      </w:r>
      <w:r w:rsidRPr="00BE1C30">
        <w:rPr>
          <w:rFonts w:ascii="宋体" w:hAnsi="宋体" w:hint="eastAsia"/>
          <w:b/>
          <w:szCs w:val="21"/>
        </w:rPr>
        <w:t>、培养目标</w:t>
      </w:r>
      <w:r>
        <w:rPr>
          <w:rFonts w:ascii="宋体" w:hAnsi="宋体" w:hint="eastAsia"/>
          <w:b/>
          <w:szCs w:val="21"/>
        </w:rPr>
        <w:t>及要求</w:t>
      </w:r>
    </w:p>
    <w:p w:rsidR="00C4286A" w:rsidRPr="00BD72EE" w:rsidRDefault="00C4286A" w:rsidP="00C4286A">
      <w:pPr>
        <w:pStyle w:val="a4"/>
        <w:spacing w:line="360" w:lineRule="auto"/>
        <w:outlineLvl w:val="0"/>
        <w:rPr>
          <w:rFonts w:ascii="宋体" w:hAnsi="宋体"/>
          <w:szCs w:val="21"/>
        </w:rPr>
      </w:pPr>
      <w:r w:rsidRPr="00BD72EE">
        <w:rPr>
          <w:rFonts w:ascii="宋体" w:hAnsi="宋体" w:hint="eastAsia"/>
          <w:szCs w:val="21"/>
        </w:rPr>
        <w:t>（一）培养目标</w:t>
      </w:r>
    </w:p>
    <w:p w:rsidR="00C4286A" w:rsidRPr="00820EFE" w:rsidRDefault="00C4286A" w:rsidP="00C4286A">
      <w:pPr>
        <w:pStyle w:val="a4"/>
        <w:spacing w:line="360" w:lineRule="auto"/>
        <w:outlineLvl w:val="0"/>
        <w:rPr>
          <w:rFonts w:ascii="宋体" w:hAnsi="宋体"/>
          <w:szCs w:val="21"/>
        </w:rPr>
      </w:pPr>
      <w:r w:rsidRPr="00820EFE">
        <w:rPr>
          <w:rFonts w:ascii="宋体" w:hAnsi="宋体" w:hint="eastAsia"/>
          <w:szCs w:val="21"/>
        </w:rPr>
        <w:t>本专业培养适应社会主义市场经济建设需要，品格高尚，社会责任强，具备扎实的经济学、管理学基础，系统掌握投资学基础知识、基本理论，了解投资学学术前沿，具有适应发展的能力以及终身学习的能力，具有国际视野，熟悉国家有关投资的方针、政策和法规，具备处理金融资产投资、固定资产投资、国际投资等方面的理论基础和熟练的业务技能，富有创新精神，面向证券公司、期货公司、基金管理公司、投资公司、各类企事业单位以及政府金融监管部门等从事投资管理及相关业务的高级专业人才。</w:t>
      </w:r>
    </w:p>
    <w:p w:rsidR="00C4286A" w:rsidRPr="00BD72EE" w:rsidRDefault="00C4286A" w:rsidP="00C4286A">
      <w:pPr>
        <w:pStyle w:val="a4"/>
        <w:spacing w:line="360" w:lineRule="auto"/>
        <w:outlineLvl w:val="0"/>
        <w:rPr>
          <w:rFonts w:ascii="宋体" w:hAnsi="宋体"/>
          <w:szCs w:val="21"/>
        </w:rPr>
      </w:pPr>
      <w:r w:rsidRPr="00BD72EE">
        <w:rPr>
          <w:rFonts w:ascii="宋体" w:hAnsi="宋体" w:hint="eastAsia"/>
          <w:szCs w:val="21"/>
        </w:rPr>
        <w:t>（二）培养要求</w:t>
      </w:r>
    </w:p>
    <w:p w:rsidR="00C4286A" w:rsidRPr="007607DF" w:rsidRDefault="00627454" w:rsidP="00C4286A">
      <w:pPr>
        <w:adjustRightInd w:val="0"/>
        <w:snapToGrid w:val="0"/>
        <w:spacing w:line="360" w:lineRule="auto"/>
        <w:ind w:firstLineChars="200" w:firstLine="420"/>
        <w:rPr>
          <w:rFonts w:ascii="宋体" w:hAnsi="宋体"/>
          <w:szCs w:val="21"/>
        </w:rPr>
      </w:pPr>
      <w:r>
        <w:rPr>
          <w:rFonts w:ascii="宋体" w:hAnsi="宋体" w:hint="eastAsia"/>
          <w:szCs w:val="21"/>
        </w:rPr>
        <w:t>1.</w:t>
      </w:r>
      <w:r w:rsidR="00C4286A" w:rsidRPr="007607DF">
        <w:rPr>
          <w:rFonts w:ascii="宋体" w:hAnsi="宋体" w:hint="eastAsia"/>
          <w:szCs w:val="21"/>
        </w:rPr>
        <w:t>热爱社会主义祖国，拥护中国共产党领导，</w:t>
      </w:r>
      <w:r w:rsidR="00C4286A">
        <w:rPr>
          <w:rFonts w:ascii="宋体" w:hAnsi="宋体" w:hint="eastAsia"/>
          <w:szCs w:val="21"/>
        </w:rPr>
        <w:t>掌握马列主义、毛泽东思想和中国特色社会主义的基本原理；</w:t>
      </w:r>
      <w:r w:rsidR="00C4286A" w:rsidRPr="007607DF">
        <w:rPr>
          <w:rFonts w:ascii="宋体" w:hAnsi="宋体" w:hint="eastAsia"/>
          <w:szCs w:val="21"/>
        </w:rPr>
        <w:t>愿为社会主义现代化建设服务，为人民服务；有为国家富强、民族复兴而奋斗的志向和责任感；具有良好的思想品德、社会公德、职业道德以及社会责任感</w:t>
      </w:r>
      <w:r>
        <w:rPr>
          <w:rFonts w:ascii="宋体" w:hAnsi="宋体" w:hint="eastAsia"/>
          <w:szCs w:val="21"/>
        </w:rPr>
        <w:t>；</w:t>
      </w:r>
    </w:p>
    <w:p w:rsidR="00C4286A" w:rsidRPr="00927D50" w:rsidRDefault="00C4286A" w:rsidP="00C4286A">
      <w:pPr>
        <w:pStyle w:val="a6"/>
        <w:adjustRightInd w:val="0"/>
        <w:snapToGrid w:val="0"/>
        <w:spacing w:line="360" w:lineRule="auto"/>
        <w:ind w:firstLine="420"/>
        <w:rPr>
          <w:rFonts w:ascii="宋体" w:eastAsia="宋体" w:hAnsi="宋体" w:cs="宋体"/>
          <w:sz w:val="21"/>
          <w:szCs w:val="21"/>
        </w:rPr>
      </w:pPr>
      <w:r w:rsidRPr="00927D50">
        <w:rPr>
          <w:rFonts w:ascii="宋体" w:eastAsia="宋体" w:hAnsi="宋体" w:hint="eastAsia"/>
          <w:sz w:val="21"/>
          <w:szCs w:val="21"/>
        </w:rPr>
        <w:t>2．掌握经济、金融和投资方面的基本理论、基本知识和基本业务技能，</w:t>
      </w:r>
      <w:r w:rsidRPr="00927D50">
        <w:rPr>
          <w:rFonts w:ascii="宋体" w:eastAsia="宋体" w:hAnsi="宋体" w:cs="宋体" w:hint="eastAsia"/>
          <w:sz w:val="21"/>
          <w:szCs w:val="21"/>
        </w:rPr>
        <w:t>熟悉国家有关投资的方针、基本政策和法规，</w:t>
      </w:r>
      <w:r w:rsidRPr="00927D50">
        <w:rPr>
          <w:rFonts w:ascii="宋体" w:eastAsia="宋体" w:hAnsi="宋体" w:hint="eastAsia"/>
          <w:sz w:val="21"/>
          <w:szCs w:val="21"/>
        </w:rPr>
        <w:t>具有处理各类投资活动决策和管理方面的实务操作能力；</w:t>
      </w:r>
    </w:p>
    <w:p w:rsidR="00C4286A" w:rsidRPr="00927D50" w:rsidRDefault="00C4286A" w:rsidP="00C4286A">
      <w:pPr>
        <w:pStyle w:val="a6"/>
        <w:adjustRightInd w:val="0"/>
        <w:snapToGrid w:val="0"/>
        <w:spacing w:line="360" w:lineRule="auto"/>
        <w:ind w:firstLine="420"/>
        <w:rPr>
          <w:rFonts w:ascii="宋体" w:eastAsia="宋体" w:hAnsi="宋体"/>
          <w:sz w:val="21"/>
          <w:szCs w:val="21"/>
        </w:rPr>
      </w:pPr>
      <w:r w:rsidRPr="00927D50">
        <w:rPr>
          <w:rFonts w:ascii="宋体" w:hAnsi="宋体" w:hint="eastAsia"/>
          <w:sz w:val="21"/>
          <w:szCs w:val="21"/>
        </w:rPr>
        <w:t>3.</w:t>
      </w:r>
      <w:r w:rsidRPr="00927D50">
        <w:rPr>
          <w:rFonts w:ascii="宋体" w:eastAsia="宋体" w:hAnsi="宋体" w:cs="宋体" w:hint="eastAsia"/>
          <w:sz w:val="21"/>
          <w:szCs w:val="21"/>
        </w:rPr>
        <w:t>掌握文献检索、经济信息搜集、资料查询等经济金融信息处理方法，能</w:t>
      </w:r>
      <w:r w:rsidRPr="00927D50">
        <w:rPr>
          <w:rFonts w:ascii="宋体" w:eastAsia="宋体" w:hAnsi="宋体" w:hint="eastAsia"/>
          <w:sz w:val="21"/>
          <w:szCs w:val="21"/>
        </w:rPr>
        <w:t>跟踪本学科的理论前沿和发展动态，具有一定的科学研究能力；</w:t>
      </w:r>
    </w:p>
    <w:p w:rsidR="00C4286A" w:rsidRPr="00927D50" w:rsidRDefault="00C4286A" w:rsidP="00C4286A">
      <w:pPr>
        <w:adjustRightInd w:val="0"/>
        <w:snapToGrid w:val="0"/>
        <w:spacing w:line="360" w:lineRule="auto"/>
        <w:ind w:firstLineChars="200" w:firstLine="420"/>
        <w:rPr>
          <w:rFonts w:ascii="宋体" w:hAnsi="宋体"/>
          <w:szCs w:val="21"/>
        </w:rPr>
      </w:pPr>
      <w:r w:rsidRPr="00927D50">
        <w:rPr>
          <w:rFonts w:ascii="宋体" w:hAnsi="宋体" w:hint="eastAsia"/>
          <w:szCs w:val="21"/>
        </w:rPr>
        <w:t>4．掌握数量分析方法，熟练运用统计软件，具有较强的计算机应用能力。计算机要求达到江苏省普通高校非计算机专业计算机二级水平；</w:t>
      </w:r>
    </w:p>
    <w:p w:rsidR="00C4286A" w:rsidRPr="00927D50" w:rsidRDefault="00C4286A" w:rsidP="00C4286A">
      <w:pPr>
        <w:adjustRightInd w:val="0"/>
        <w:snapToGrid w:val="0"/>
        <w:spacing w:line="360" w:lineRule="auto"/>
        <w:ind w:firstLineChars="200" w:firstLine="420"/>
        <w:rPr>
          <w:rFonts w:ascii="宋体" w:hAnsi="宋体"/>
          <w:szCs w:val="21"/>
        </w:rPr>
      </w:pPr>
      <w:r w:rsidRPr="00927D50">
        <w:rPr>
          <w:rFonts w:ascii="宋体" w:hAnsi="宋体" w:hint="eastAsia"/>
          <w:szCs w:val="21"/>
        </w:rPr>
        <w:t>5．掌握一门外语，能熟练阅读本专业的外文文献，具有一定的跨文化交流能力。英语要求达到国家大学英语四级水平，或达到学校学位英语水平</w:t>
      </w:r>
      <w:r w:rsidR="00627454">
        <w:rPr>
          <w:rFonts w:ascii="宋体" w:hAnsi="宋体" w:hint="eastAsia"/>
          <w:szCs w:val="21"/>
        </w:rPr>
        <w:t>；</w:t>
      </w:r>
    </w:p>
    <w:p w:rsidR="00C4286A" w:rsidRPr="00927D50" w:rsidRDefault="00627454" w:rsidP="00C4286A">
      <w:pPr>
        <w:adjustRightInd w:val="0"/>
        <w:snapToGrid w:val="0"/>
        <w:spacing w:line="360" w:lineRule="auto"/>
        <w:ind w:firstLineChars="200" w:firstLine="420"/>
        <w:rPr>
          <w:rFonts w:ascii="宋体" w:hAnsi="宋体"/>
          <w:szCs w:val="21"/>
        </w:rPr>
      </w:pPr>
      <w:r>
        <w:rPr>
          <w:rFonts w:ascii="宋体" w:hAnsi="宋体" w:hint="eastAsia"/>
          <w:szCs w:val="21"/>
        </w:rPr>
        <w:t>6.</w:t>
      </w:r>
      <w:r w:rsidR="00C4286A" w:rsidRPr="00927D50">
        <w:rPr>
          <w:rFonts w:ascii="宋体" w:hAnsi="宋体" w:hint="eastAsia"/>
          <w:szCs w:val="21"/>
        </w:rPr>
        <w:t>掌握科学锻炼身体的基本技能和军事基本知识，</w:t>
      </w:r>
      <w:r w:rsidR="00C4286A" w:rsidRPr="00927D50">
        <w:rPr>
          <w:rFonts w:ascii="宋体" w:hAnsi="宋体" w:cs="宋体" w:hint="eastAsia"/>
          <w:szCs w:val="21"/>
        </w:rPr>
        <w:t>达到国家规定的大学生体育和军事训练合格标准，具备健全的心理和健康的体魄，能够履行建设祖国和保卫祖国的神圣义务。</w:t>
      </w:r>
    </w:p>
    <w:p w:rsidR="00C4286A" w:rsidRPr="002518B7" w:rsidRDefault="00C4286A" w:rsidP="00C4286A">
      <w:pPr>
        <w:pStyle w:val="a4"/>
        <w:spacing w:line="360" w:lineRule="auto"/>
        <w:ind w:firstLine="422"/>
        <w:outlineLvl w:val="0"/>
        <w:rPr>
          <w:rFonts w:ascii="宋体" w:hAnsi="宋体" w:cs="Arial"/>
          <w:szCs w:val="21"/>
        </w:rPr>
      </w:pPr>
      <w:r>
        <w:rPr>
          <w:rFonts w:ascii="宋体" w:hAnsi="宋体" w:hint="eastAsia"/>
          <w:b/>
          <w:szCs w:val="21"/>
        </w:rPr>
        <w:t>三</w:t>
      </w:r>
      <w:r w:rsidRPr="009E4A4C">
        <w:rPr>
          <w:rFonts w:ascii="宋体" w:hAnsi="宋体" w:hint="eastAsia"/>
          <w:b/>
          <w:szCs w:val="21"/>
        </w:rPr>
        <w:t>、学制与学位</w:t>
      </w:r>
    </w:p>
    <w:p w:rsidR="00C4286A" w:rsidRDefault="00C4286A" w:rsidP="00C4286A">
      <w:pPr>
        <w:spacing w:line="360" w:lineRule="auto"/>
        <w:ind w:firstLineChars="200" w:firstLine="420"/>
        <w:rPr>
          <w:rFonts w:ascii="宋体" w:hAnsi="宋体" w:cs="Arial"/>
          <w:szCs w:val="21"/>
        </w:rPr>
      </w:pPr>
      <w:r>
        <w:rPr>
          <w:rFonts w:ascii="宋体" w:hAnsi="宋体" w:cs="Arial" w:hint="eastAsia"/>
          <w:szCs w:val="21"/>
        </w:rPr>
        <w:t>学校采用弹性学制，</w:t>
      </w:r>
      <w:r>
        <w:rPr>
          <w:rFonts w:ascii="宋体" w:hAnsi="宋体" w:cs="Arial"/>
          <w:szCs w:val="21"/>
        </w:rPr>
        <w:t>基本学制为四年</w:t>
      </w:r>
      <w:r>
        <w:rPr>
          <w:rFonts w:ascii="宋体" w:hAnsi="宋体" w:cs="Arial" w:hint="eastAsia"/>
          <w:szCs w:val="21"/>
        </w:rPr>
        <w:t>，</w:t>
      </w:r>
      <w:r>
        <w:rPr>
          <w:rFonts w:ascii="宋体" w:hAnsi="宋体" w:cs="Arial"/>
          <w:szCs w:val="21"/>
        </w:rPr>
        <w:t>修读年限为</w:t>
      </w:r>
      <w:r>
        <w:rPr>
          <w:rFonts w:ascii="宋体" w:hAnsi="宋体" w:cs="Arial" w:hint="eastAsia"/>
          <w:szCs w:val="21"/>
        </w:rPr>
        <w:t>3-6</w:t>
      </w:r>
      <w:r>
        <w:rPr>
          <w:rFonts w:ascii="宋体" w:hAnsi="宋体" w:cs="Arial"/>
          <w:szCs w:val="21"/>
        </w:rPr>
        <w:t>年。</w:t>
      </w:r>
    </w:p>
    <w:p w:rsidR="00C4286A" w:rsidRDefault="00C4286A" w:rsidP="00C4286A">
      <w:pPr>
        <w:pStyle w:val="a4"/>
        <w:spacing w:line="360" w:lineRule="auto"/>
        <w:rPr>
          <w:rFonts w:ascii="宋体" w:hAnsi="宋体" w:cs="Arial"/>
          <w:szCs w:val="21"/>
        </w:rPr>
      </w:pPr>
      <w:r>
        <w:rPr>
          <w:rFonts w:ascii="宋体" w:hAnsi="宋体" w:cs="Arial" w:hint="eastAsia"/>
          <w:szCs w:val="21"/>
        </w:rPr>
        <w:lastRenderedPageBreak/>
        <w:t>学生修完本专业人才培养方案规定课程，取得规定学分，符合《中华人民共和国学位条例》和《南京审计大学本科学士学位授予条例》授予条件者，授予经济</w:t>
      </w:r>
      <w:r w:rsidRPr="00500BFA">
        <w:rPr>
          <w:rFonts w:ascii="宋体" w:hAnsi="宋体" w:cs="Arial" w:hint="eastAsia"/>
          <w:szCs w:val="21"/>
        </w:rPr>
        <w:t>学</w:t>
      </w:r>
      <w:r>
        <w:rPr>
          <w:rFonts w:ascii="宋体" w:hAnsi="宋体" w:cs="Arial" w:hint="eastAsia"/>
          <w:szCs w:val="21"/>
        </w:rPr>
        <w:t>学士学位。</w:t>
      </w:r>
    </w:p>
    <w:p w:rsidR="00C4286A" w:rsidRPr="00474665" w:rsidRDefault="00C4286A" w:rsidP="00C4286A">
      <w:pPr>
        <w:pStyle w:val="a4"/>
        <w:spacing w:line="360" w:lineRule="auto"/>
        <w:ind w:firstLine="422"/>
        <w:outlineLvl w:val="0"/>
        <w:rPr>
          <w:rFonts w:ascii="宋体" w:hAnsi="宋体"/>
          <w:b/>
          <w:szCs w:val="21"/>
        </w:rPr>
      </w:pPr>
      <w:r>
        <w:rPr>
          <w:rFonts w:ascii="宋体" w:hAnsi="宋体" w:hint="eastAsia"/>
          <w:b/>
          <w:szCs w:val="21"/>
        </w:rPr>
        <w:t>四、</w:t>
      </w:r>
      <w:r w:rsidRPr="00474665">
        <w:rPr>
          <w:rFonts w:ascii="宋体" w:hAnsi="宋体" w:hint="eastAsia"/>
          <w:b/>
          <w:szCs w:val="21"/>
        </w:rPr>
        <w:t>课程模块及学分构成</w:t>
      </w:r>
    </w:p>
    <w:p w:rsidR="00C4286A" w:rsidRPr="00294126" w:rsidRDefault="00C4286A" w:rsidP="00C4286A">
      <w:pPr>
        <w:pStyle w:val="Default"/>
        <w:spacing w:line="360" w:lineRule="auto"/>
        <w:ind w:firstLine="482"/>
        <w:jc w:val="both"/>
        <w:rPr>
          <w:rFonts w:hAnsi="宋体"/>
          <w:sz w:val="21"/>
          <w:szCs w:val="21"/>
        </w:rPr>
      </w:pPr>
      <w:r w:rsidRPr="00294126">
        <w:rPr>
          <w:rFonts w:hAnsi="宋体" w:hint="eastAsia"/>
          <w:sz w:val="21"/>
          <w:szCs w:val="21"/>
        </w:rPr>
        <w:t>本专业毕业要求总学分为16</w:t>
      </w:r>
      <w:r>
        <w:rPr>
          <w:rFonts w:hAnsi="宋体" w:hint="eastAsia"/>
          <w:sz w:val="21"/>
          <w:szCs w:val="21"/>
        </w:rPr>
        <w:t>3</w:t>
      </w:r>
      <w:r w:rsidRPr="00294126">
        <w:rPr>
          <w:rFonts w:hAnsi="宋体" w:hint="eastAsia"/>
          <w:sz w:val="21"/>
          <w:szCs w:val="21"/>
        </w:rPr>
        <w:t>学分</w:t>
      </w:r>
      <w:r>
        <w:rPr>
          <w:rFonts w:hAnsi="宋体" w:hint="eastAsia"/>
          <w:sz w:val="21"/>
          <w:szCs w:val="21"/>
        </w:rPr>
        <w:t>。</w:t>
      </w:r>
      <w:r w:rsidRPr="000849AF">
        <w:rPr>
          <w:rFonts w:hAnsi="宋体" w:hint="eastAsia"/>
          <w:sz w:val="21"/>
          <w:szCs w:val="21"/>
        </w:rPr>
        <w:t>培养方案包括通识教育、学科</w:t>
      </w:r>
      <w:r w:rsidRPr="000849AF">
        <w:rPr>
          <w:rFonts w:hAnsi="宋体"/>
          <w:sz w:val="21"/>
          <w:szCs w:val="21"/>
        </w:rPr>
        <w:t>专业教</w:t>
      </w:r>
      <w:r w:rsidRPr="000849AF">
        <w:rPr>
          <w:rFonts w:hAnsi="宋体" w:hint="eastAsia"/>
          <w:sz w:val="21"/>
          <w:szCs w:val="21"/>
        </w:rPr>
        <w:t>育、素质拓展</w:t>
      </w:r>
      <w:r w:rsidRPr="000849AF">
        <w:rPr>
          <w:rFonts w:hAnsi="宋体"/>
          <w:sz w:val="21"/>
          <w:szCs w:val="21"/>
        </w:rPr>
        <w:t>、</w:t>
      </w:r>
      <w:r w:rsidRPr="000849AF">
        <w:rPr>
          <w:rFonts w:hAnsi="宋体" w:hint="eastAsia"/>
          <w:sz w:val="21"/>
          <w:szCs w:val="21"/>
        </w:rPr>
        <w:t>就业创业</w:t>
      </w:r>
      <w:r w:rsidRPr="000849AF">
        <w:rPr>
          <w:rFonts w:hAnsi="宋体"/>
          <w:sz w:val="21"/>
          <w:szCs w:val="21"/>
        </w:rPr>
        <w:t>、</w:t>
      </w:r>
      <w:r w:rsidRPr="000849AF">
        <w:rPr>
          <w:rFonts w:hAnsi="宋体" w:hint="eastAsia"/>
          <w:sz w:val="21"/>
          <w:szCs w:val="21"/>
        </w:rPr>
        <w:t>毕业</w:t>
      </w:r>
      <w:r w:rsidRPr="000849AF">
        <w:rPr>
          <w:rFonts w:hAnsi="宋体"/>
          <w:sz w:val="21"/>
          <w:szCs w:val="21"/>
        </w:rPr>
        <w:t>环节五</w:t>
      </w:r>
      <w:r w:rsidRPr="000849AF">
        <w:rPr>
          <w:rFonts w:hAnsi="宋体" w:hint="eastAsia"/>
          <w:sz w:val="21"/>
          <w:szCs w:val="21"/>
        </w:rPr>
        <w:t>个模块</w:t>
      </w:r>
      <w:r w:rsidRPr="000849AF">
        <w:rPr>
          <w:rFonts w:hAnsi="宋体"/>
          <w:sz w:val="21"/>
          <w:szCs w:val="21"/>
        </w:rPr>
        <w:t>，</w:t>
      </w:r>
      <w:r w:rsidRPr="0052549E">
        <w:rPr>
          <w:rFonts w:hAnsi="宋体" w:hint="eastAsia"/>
          <w:sz w:val="21"/>
          <w:szCs w:val="21"/>
        </w:rPr>
        <w:t>主要课程包括</w:t>
      </w:r>
      <w:r>
        <w:rPr>
          <w:rFonts w:hAnsi="宋体" w:hint="eastAsia"/>
          <w:sz w:val="21"/>
          <w:szCs w:val="21"/>
        </w:rPr>
        <w:t>中级</w:t>
      </w:r>
      <w:r w:rsidRPr="0052549E">
        <w:rPr>
          <w:rFonts w:hAnsi="宋体" w:hint="eastAsia"/>
          <w:sz w:val="21"/>
          <w:szCs w:val="21"/>
        </w:rPr>
        <w:t>微观经济学、</w:t>
      </w:r>
      <w:r>
        <w:rPr>
          <w:rFonts w:hAnsi="宋体" w:hint="eastAsia"/>
          <w:sz w:val="21"/>
          <w:szCs w:val="21"/>
        </w:rPr>
        <w:t>中级</w:t>
      </w:r>
      <w:r w:rsidRPr="0052549E">
        <w:rPr>
          <w:rFonts w:hAnsi="宋体" w:hint="eastAsia"/>
          <w:sz w:val="21"/>
          <w:szCs w:val="21"/>
        </w:rPr>
        <w:t>宏观经济学、统计学、</w:t>
      </w:r>
      <w:r w:rsidRPr="0052549E">
        <w:rPr>
          <w:rFonts w:hAnsi="宋体"/>
          <w:sz w:val="21"/>
          <w:szCs w:val="21"/>
        </w:rPr>
        <w:t>计量经济学、</w:t>
      </w:r>
      <w:r w:rsidRPr="0052549E">
        <w:rPr>
          <w:rFonts w:hAnsi="宋体" w:hint="eastAsia"/>
          <w:sz w:val="21"/>
          <w:szCs w:val="21"/>
        </w:rPr>
        <w:t>金融学、</w:t>
      </w:r>
      <w:r w:rsidRPr="0052549E">
        <w:rPr>
          <w:rFonts w:hAnsi="宋体"/>
          <w:sz w:val="21"/>
          <w:szCs w:val="21"/>
        </w:rPr>
        <w:t>投资学</w:t>
      </w:r>
      <w:r w:rsidRPr="0052549E">
        <w:rPr>
          <w:rFonts w:hAnsi="宋体" w:hint="eastAsia"/>
          <w:sz w:val="21"/>
          <w:szCs w:val="21"/>
        </w:rPr>
        <w:t>、</w:t>
      </w:r>
      <w:r w:rsidRPr="0052549E">
        <w:rPr>
          <w:rFonts w:hAnsi="宋体"/>
          <w:sz w:val="21"/>
          <w:szCs w:val="21"/>
        </w:rPr>
        <w:t>投资银行</w:t>
      </w:r>
      <w:r w:rsidRPr="0052549E">
        <w:rPr>
          <w:rFonts w:hAnsi="宋体" w:hint="eastAsia"/>
          <w:sz w:val="21"/>
          <w:szCs w:val="21"/>
        </w:rPr>
        <w:t>学</w:t>
      </w:r>
      <w:r w:rsidRPr="0052549E">
        <w:rPr>
          <w:rFonts w:hAnsi="宋体"/>
          <w:sz w:val="21"/>
          <w:szCs w:val="21"/>
        </w:rPr>
        <w:t>、</w:t>
      </w:r>
      <w:r w:rsidRPr="0052549E">
        <w:rPr>
          <w:rFonts w:hAnsi="宋体" w:hint="eastAsia"/>
          <w:sz w:val="21"/>
          <w:szCs w:val="21"/>
        </w:rPr>
        <w:t>公司金融、金融工程学、财务报表分析、商业银行业务与经营、国际金融学、行为金融学、金融风险管理等。</w:t>
      </w:r>
      <w:r w:rsidRPr="00294126">
        <w:rPr>
          <w:rFonts w:hAnsi="宋体" w:hint="eastAsia"/>
          <w:sz w:val="21"/>
          <w:szCs w:val="21"/>
        </w:rPr>
        <w:t>具体</w:t>
      </w:r>
      <w:r>
        <w:rPr>
          <w:rFonts w:hAnsi="宋体" w:hint="eastAsia"/>
          <w:sz w:val="21"/>
          <w:szCs w:val="21"/>
        </w:rPr>
        <w:t>学分分布</w:t>
      </w:r>
      <w:r w:rsidRPr="00294126">
        <w:rPr>
          <w:rFonts w:hAnsi="宋体" w:hint="eastAsia"/>
          <w:sz w:val="21"/>
          <w:szCs w:val="21"/>
        </w:rPr>
        <w:t>如下：</w:t>
      </w:r>
    </w:p>
    <w:p w:rsidR="00C4286A" w:rsidRPr="00DC7EA3" w:rsidRDefault="00C4286A" w:rsidP="00C4286A">
      <w:pPr>
        <w:pStyle w:val="Default"/>
        <w:snapToGrid w:val="0"/>
        <w:spacing w:line="360" w:lineRule="auto"/>
        <w:ind w:firstLine="420"/>
        <w:jc w:val="both"/>
        <w:outlineLvl w:val="0"/>
        <w:rPr>
          <w:rFonts w:hAnsi="宋体"/>
          <w:sz w:val="21"/>
          <w:szCs w:val="21"/>
        </w:rPr>
      </w:pPr>
      <w:r w:rsidRPr="00DC7EA3">
        <w:rPr>
          <w:rFonts w:hAnsi="宋体" w:hint="eastAsia"/>
          <w:sz w:val="21"/>
          <w:szCs w:val="21"/>
        </w:rPr>
        <w:t>（一）通识教育板块（</w:t>
      </w:r>
      <w:r>
        <w:rPr>
          <w:rFonts w:hAnsi="宋体" w:hint="eastAsia"/>
          <w:sz w:val="21"/>
          <w:szCs w:val="21"/>
        </w:rPr>
        <w:t>7</w:t>
      </w:r>
      <w:r w:rsidR="001D54B4">
        <w:rPr>
          <w:rFonts w:hAnsi="宋体"/>
          <w:sz w:val="21"/>
          <w:szCs w:val="21"/>
        </w:rPr>
        <w:t>4</w:t>
      </w:r>
      <w:r w:rsidRPr="00DC7EA3">
        <w:rPr>
          <w:rFonts w:hAnsi="宋体" w:hint="eastAsia"/>
          <w:sz w:val="21"/>
          <w:szCs w:val="21"/>
        </w:rPr>
        <w:t>学分）</w:t>
      </w:r>
    </w:p>
    <w:p w:rsidR="00C4286A" w:rsidRPr="00DC7EA3" w:rsidRDefault="00C4286A" w:rsidP="00C4286A">
      <w:pPr>
        <w:pStyle w:val="Default"/>
        <w:snapToGrid w:val="0"/>
        <w:spacing w:line="360" w:lineRule="auto"/>
        <w:ind w:firstLine="420"/>
        <w:jc w:val="both"/>
        <w:rPr>
          <w:rFonts w:hAnsi="宋体"/>
          <w:sz w:val="21"/>
          <w:szCs w:val="21"/>
        </w:rPr>
      </w:pPr>
      <w:r w:rsidRPr="00DC7EA3">
        <w:rPr>
          <w:rFonts w:hAnsi="宋体" w:hint="eastAsia"/>
          <w:sz w:val="21"/>
          <w:szCs w:val="21"/>
        </w:rPr>
        <w:t>1.通识教育必修课（</w:t>
      </w:r>
      <w:r w:rsidR="001D54B4">
        <w:rPr>
          <w:rFonts w:hAnsi="宋体"/>
          <w:sz w:val="21"/>
          <w:szCs w:val="21"/>
        </w:rPr>
        <w:t>54</w:t>
      </w:r>
      <w:r w:rsidRPr="00DC7EA3">
        <w:rPr>
          <w:rFonts w:hAnsi="宋体" w:hint="eastAsia"/>
          <w:sz w:val="21"/>
          <w:szCs w:val="21"/>
        </w:rPr>
        <w:t>学分）</w:t>
      </w:r>
    </w:p>
    <w:p w:rsidR="00C4286A" w:rsidRPr="00DC7EA3" w:rsidRDefault="00C4286A" w:rsidP="00C4286A">
      <w:pPr>
        <w:pStyle w:val="Default"/>
        <w:snapToGrid w:val="0"/>
        <w:spacing w:line="360" w:lineRule="auto"/>
        <w:ind w:firstLine="420"/>
        <w:jc w:val="both"/>
        <w:rPr>
          <w:rFonts w:hAnsi="宋体"/>
          <w:sz w:val="21"/>
          <w:szCs w:val="21"/>
        </w:rPr>
      </w:pPr>
      <w:r w:rsidRPr="00DC7EA3">
        <w:rPr>
          <w:rFonts w:hAnsi="宋体" w:hint="eastAsia"/>
          <w:sz w:val="21"/>
          <w:szCs w:val="21"/>
        </w:rPr>
        <w:t>思想政治理论课</w:t>
      </w:r>
      <w:r>
        <w:rPr>
          <w:rFonts w:hAnsi="宋体" w:hint="eastAsia"/>
          <w:sz w:val="21"/>
          <w:szCs w:val="21"/>
        </w:rPr>
        <w:t>1</w:t>
      </w:r>
      <w:r w:rsidR="001D54B4">
        <w:rPr>
          <w:rFonts w:hAnsi="宋体"/>
          <w:sz w:val="21"/>
          <w:szCs w:val="21"/>
        </w:rPr>
        <w:t>6</w:t>
      </w:r>
      <w:r w:rsidRPr="00DC7EA3">
        <w:rPr>
          <w:rFonts w:hAnsi="宋体" w:hint="eastAsia"/>
          <w:sz w:val="21"/>
          <w:szCs w:val="21"/>
        </w:rPr>
        <w:t>学分，数学类课程1</w:t>
      </w:r>
      <w:r>
        <w:rPr>
          <w:rFonts w:hAnsi="宋体"/>
          <w:sz w:val="21"/>
          <w:szCs w:val="21"/>
        </w:rPr>
        <w:t>7</w:t>
      </w:r>
      <w:r w:rsidRPr="00DC7EA3">
        <w:rPr>
          <w:rFonts w:hAnsi="宋体" w:hint="eastAsia"/>
          <w:sz w:val="21"/>
          <w:szCs w:val="21"/>
        </w:rPr>
        <w:t>学分，英语类课程9学分，计算机基础2学分</w:t>
      </w:r>
      <w:r>
        <w:rPr>
          <w:rFonts w:hAnsi="宋体" w:hint="eastAsia"/>
          <w:sz w:val="21"/>
          <w:szCs w:val="21"/>
        </w:rPr>
        <w:t>，</w:t>
      </w:r>
      <w:r w:rsidRPr="00DC7EA3">
        <w:rPr>
          <w:rFonts w:hAnsi="宋体" w:hint="eastAsia"/>
          <w:sz w:val="21"/>
          <w:szCs w:val="21"/>
        </w:rPr>
        <w:t>军事理论与训练2学分，</w:t>
      </w:r>
      <w:r>
        <w:rPr>
          <w:rFonts w:hAnsi="宋体" w:hint="eastAsia"/>
          <w:sz w:val="21"/>
          <w:szCs w:val="21"/>
        </w:rPr>
        <w:t>大学生心理健康教育2学分，</w:t>
      </w:r>
      <w:r w:rsidRPr="00DC7EA3">
        <w:rPr>
          <w:rFonts w:hAnsi="宋体" w:hint="eastAsia"/>
          <w:sz w:val="21"/>
          <w:szCs w:val="21"/>
        </w:rPr>
        <w:t>体育类课程4学分，艺术类课程2学分</w:t>
      </w:r>
      <w:r>
        <w:rPr>
          <w:rFonts w:hAnsi="宋体" w:hint="eastAsia"/>
          <w:sz w:val="21"/>
          <w:szCs w:val="21"/>
        </w:rPr>
        <w:t>。</w:t>
      </w:r>
    </w:p>
    <w:p w:rsidR="00C4286A" w:rsidRDefault="00C4286A" w:rsidP="00C4286A">
      <w:pPr>
        <w:pStyle w:val="Default"/>
        <w:snapToGrid w:val="0"/>
        <w:spacing w:line="360" w:lineRule="auto"/>
        <w:ind w:firstLine="420"/>
        <w:jc w:val="both"/>
        <w:outlineLvl w:val="0"/>
        <w:rPr>
          <w:rFonts w:hAnsi="宋体"/>
          <w:sz w:val="21"/>
          <w:szCs w:val="21"/>
        </w:rPr>
      </w:pPr>
      <w:r>
        <w:rPr>
          <w:rFonts w:hAnsi="宋体" w:hint="eastAsia"/>
          <w:sz w:val="21"/>
          <w:szCs w:val="21"/>
        </w:rPr>
        <w:t>2</w:t>
      </w:r>
      <w:r w:rsidRPr="00DC7EA3">
        <w:rPr>
          <w:rFonts w:hAnsi="宋体" w:hint="eastAsia"/>
          <w:sz w:val="21"/>
          <w:szCs w:val="21"/>
        </w:rPr>
        <w:t>.通识教育</w:t>
      </w:r>
      <w:r>
        <w:rPr>
          <w:rFonts w:hAnsi="宋体" w:hint="eastAsia"/>
          <w:sz w:val="21"/>
          <w:szCs w:val="21"/>
        </w:rPr>
        <w:t>选修</w:t>
      </w:r>
      <w:r w:rsidRPr="00DC7EA3">
        <w:rPr>
          <w:rFonts w:hAnsi="宋体" w:hint="eastAsia"/>
          <w:sz w:val="21"/>
          <w:szCs w:val="21"/>
        </w:rPr>
        <w:t>课（</w:t>
      </w:r>
      <w:r w:rsidR="001D54B4">
        <w:rPr>
          <w:rFonts w:hAnsi="宋体"/>
          <w:sz w:val="21"/>
          <w:szCs w:val="21"/>
        </w:rPr>
        <w:t>20</w:t>
      </w:r>
      <w:r w:rsidRPr="00DC7EA3">
        <w:rPr>
          <w:rFonts w:hAnsi="宋体" w:hint="eastAsia"/>
          <w:sz w:val="21"/>
          <w:szCs w:val="21"/>
        </w:rPr>
        <w:t>学分）</w:t>
      </w:r>
    </w:p>
    <w:p w:rsidR="00C4286A" w:rsidRPr="00DC7EA3" w:rsidRDefault="00C4286A" w:rsidP="00C4286A">
      <w:pPr>
        <w:pStyle w:val="Default"/>
        <w:snapToGrid w:val="0"/>
        <w:spacing w:line="360" w:lineRule="auto"/>
        <w:ind w:firstLine="420"/>
        <w:jc w:val="both"/>
        <w:outlineLvl w:val="0"/>
        <w:rPr>
          <w:rFonts w:hAnsi="宋体"/>
          <w:sz w:val="21"/>
          <w:szCs w:val="21"/>
        </w:rPr>
      </w:pPr>
      <w:r>
        <w:rPr>
          <w:rFonts w:hAnsi="宋体" w:hint="eastAsia"/>
          <w:sz w:val="21"/>
          <w:szCs w:val="21"/>
        </w:rPr>
        <w:t>通识教育限选课（</w:t>
      </w:r>
      <w:r w:rsidR="001D54B4">
        <w:rPr>
          <w:rFonts w:hAnsi="宋体"/>
          <w:sz w:val="21"/>
          <w:szCs w:val="21"/>
        </w:rPr>
        <w:t>14</w:t>
      </w:r>
      <w:r>
        <w:rPr>
          <w:rFonts w:hAnsi="宋体" w:hint="eastAsia"/>
          <w:sz w:val="21"/>
          <w:szCs w:val="21"/>
        </w:rPr>
        <w:t>学分），通识教育任选课（</w:t>
      </w:r>
      <w:r w:rsidR="001D54B4">
        <w:rPr>
          <w:rFonts w:hAnsi="宋体"/>
          <w:sz w:val="21"/>
          <w:szCs w:val="21"/>
        </w:rPr>
        <w:t>6</w:t>
      </w:r>
      <w:r>
        <w:rPr>
          <w:rFonts w:hAnsi="宋体" w:hint="eastAsia"/>
          <w:sz w:val="21"/>
          <w:szCs w:val="21"/>
        </w:rPr>
        <w:t>学分）。</w:t>
      </w:r>
    </w:p>
    <w:p w:rsidR="00C4286A" w:rsidRPr="00DC7EA3" w:rsidRDefault="00C4286A" w:rsidP="00C4286A">
      <w:pPr>
        <w:pStyle w:val="Default"/>
        <w:snapToGrid w:val="0"/>
        <w:spacing w:line="360" w:lineRule="auto"/>
        <w:ind w:firstLine="420"/>
        <w:jc w:val="both"/>
        <w:outlineLvl w:val="0"/>
        <w:rPr>
          <w:rFonts w:hAnsi="宋体"/>
          <w:sz w:val="21"/>
          <w:szCs w:val="21"/>
        </w:rPr>
      </w:pPr>
      <w:r w:rsidRPr="00DC7EA3">
        <w:rPr>
          <w:rFonts w:hAnsi="宋体" w:hint="eastAsia"/>
          <w:sz w:val="21"/>
          <w:szCs w:val="21"/>
        </w:rPr>
        <w:t>（二）学科专业教育板块（</w:t>
      </w:r>
      <w:r>
        <w:rPr>
          <w:rFonts w:hAnsi="宋体" w:hint="eastAsia"/>
          <w:sz w:val="21"/>
          <w:szCs w:val="21"/>
        </w:rPr>
        <w:t>7</w:t>
      </w:r>
      <w:r w:rsidR="001D54B4">
        <w:rPr>
          <w:rFonts w:hAnsi="宋体"/>
          <w:sz w:val="21"/>
          <w:szCs w:val="21"/>
        </w:rPr>
        <w:t>3</w:t>
      </w:r>
      <w:r w:rsidRPr="00DC7EA3">
        <w:rPr>
          <w:rFonts w:hAnsi="宋体" w:hint="eastAsia"/>
          <w:sz w:val="21"/>
          <w:szCs w:val="21"/>
        </w:rPr>
        <w:t>学分）</w:t>
      </w:r>
    </w:p>
    <w:p w:rsidR="00C4286A" w:rsidRPr="00DC7EA3" w:rsidRDefault="00C4286A" w:rsidP="00C4286A">
      <w:pPr>
        <w:pStyle w:val="Default"/>
        <w:snapToGrid w:val="0"/>
        <w:spacing w:line="360" w:lineRule="auto"/>
        <w:ind w:firstLine="420"/>
        <w:jc w:val="both"/>
        <w:rPr>
          <w:rFonts w:hAnsi="宋体"/>
          <w:sz w:val="21"/>
          <w:szCs w:val="21"/>
        </w:rPr>
      </w:pPr>
      <w:r w:rsidRPr="00DC7EA3">
        <w:rPr>
          <w:rFonts w:hAnsi="宋体" w:hint="eastAsia"/>
          <w:sz w:val="21"/>
          <w:szCs w:val="21"/>
        </w:rPr>
        <w:t>1.学科</w:t>
      </w:r>
      <w:r>
        <w:rPr>
          <w:rFonts w:hAnsi="宋体" w:hint="eastAsia"/>
          <w:sz w:val="21"/>
          <w:szCs w:val="21"/>
        </w:rPr>
        <w:t>基础课</w:t>
      </w:r>
      <w:r w:rsidRPr="00DC7EA3">
        <w:rPr>
          <w:rFonts w:hAnsi="宋体" w:hint="eastAsia"/>
          <w:sz w:val="21"/>
          <w:szCs w:val="21"/>
        </w:rPr>
        <w:t>（</w:t>
      </w:r>
      <w:r w:rsidR="00627454">
        <w:rPr>
          <w:rFonts w:hAnsi="宋体"/>
          <w:sz w:val="21"/>
          <w:szCs w:val="21"/>
        </w:rPr>
        <w:t>26</w:t>
      </w:r>
      <w:r w:rsidRPr="00DC7EA3">
        <w:rPr>
          <w:rFonts w:hAnsi="宋体" w:hint="eastAsia"/>
          <w:sz w:val="21"/>
          <w:szCs w:val="21"/>
        </w:rPr>
        <w:t>学分）</w:t>
      </w:r>
    </w:p>
    <w:p w:rsidR="00C4286A" w:rsidRDefault="00C4286A" w:rsidP="00C4286A">
      <w:pPr>
        <w:pStyle w:val="Default"/>
        <w:snapToGrid w:val="0"/>
        <w:spacing w:line="360" w:lineRule="auto"/>
        <w:ind w:firstLine="420"/>
        <w:jc w:val="both"/>
        <w:outlineLvl w:val="0"/>
        <w:rPr>
          <w:rFonts w:hAnsi="宋体"/>
          <w:sz w:val="21"/>
          <w:szCs w:val="21"/>
        </w:rPr>
      </w:pPr>
      <w:r w:rsidRPr="00DC7EA3">
        <w:rPr>
          <w:rFonts w:hAnsi="宋体" w:hint="eastAsia"/>
          <w:sz w:val="21"/>
          <w:szCs w:val="21"/>
        </w:rPr>
        <w:t>2.</w:t>
      </w:r>
      <w:r>
        <w:rPr>
          <w:rFonts w:hAnsi="宋体" w:hint="eastAsia"/>
          <w:sz w:val="21"/>
          <w:szCs w:val="21"/>
        </w:rPr>
        <w:t>专业主干课</w:t>
      </w:r>
      <w:r w:rsidRPr="00DC7EA3">
        <w:rPr>
          <w:rFonts w:hAnsi="宋体" w:hint="eastAsia"/>
          <w:sz w:val="21"/>
          <w:szCs w:val="21"/>
        </w:rPr>
        <w:t>（</w:t>
      </w:r>
      <w:r w:rsidR="00627454">
        <w:rPr>
          <w:rFonts w:hAnsi="宋体"/>
          <w:sz w:val="21"/>
          <w:szCs w:val="21"/>
        </w:rPr>
        <w:t>25</w:t>
      </w:r>
      <w:r w:rsidRPr="00DC7EA3">
        <w:rPr>
          <w:rFonts w:hAnsi="宋体" w:hint="eastAsia"/>
          <w:sz w:val="21"/>
          <w:szCs w:val="21"/>
        </w:rPr>
        <w:t>学分）</w:t>
      </w:r>
    </w:p>
    <w:p w:rsidR="00C4286A" w:rsidRDefault="00C4286A" w:rsidP="00C4286A">
      <w:pPr>
        <w:pStyle w:val="Default"/>
        <w:snapToGrid w:val="0"/>
        <w:spacing w:line="360" w:lineRule="auto"/>
        <w:ind w:firstLine="420"/>
        <w:jc w:val="both"/>
        <w:outlineLvl w:val="0"/>
        <w:rPr>
          <w:rFonts w:hAnsi="宋体"/>
          <w:sz w:val="21"/>
          <w:szCs w:val="21"/>
        </w:rPr>
      </w:pPr>
      <w:r>
        <w:rPr>
          <w:rFonts w:hAnsi="宋体" w:hint="eastAsia"/>
          <w:sz w:val="21"/>
          <w:szCs w:val="21"/>
        </w:rPr>
        <w:t>3.专业选修课（</w:t>
      </w:r>
      <w:r w:rsidR="00627454">
        <w:rPr>
          <w:rFonts w:hAnsi="宋体" w:hint="eastAsia"/>
          <w:sz w:val="21"/>
          <w:szCs w:val="21"/>
        </w:rPr>
        <w:t>1</w:t>
      </w:r>
      <w:r>
        <w:rPr>
          <w:rFonts w:hAnsi="宋体" w:hint="eastAsia"/>
          <w:sz w:val="21"/>
          <w:szCs w:val="21"/>
        </w:rPr>
        <w:t>8学分）</w:t>
      </w:r>
    </w:p>
    <w:p w:rsidR="00C4286A" w:rsidRPr="00DC7EA3" w:rsidRDefault="00C4286A" w:rsidP="00C4286A">
      <w:pPr>
        <w:pStyle w:val="Default"/>
        <w:snapToGrid w:val="0"/>
        <w:spacing w:line="360" w:lineRule="auto"/>
        <w:ind w:firstLine="420"/>
        <w:jc w:val="both"/>
        <w:outlineLvl w:val="0"/>
        <w:rPr>
          <w:rFonts w:hAnsi="宋体"/>
          <w:sz w:val="21"/>
          <w:szCs w:val="21"/>
        </w:rPr>
      </w:pPr>
      <w:r>
        <w:rPr>
          <w:rFonts w:hAnsi="宋体" w:hint="eastAsia"/>
          <w:sz w:val="21"/>
          <w:szCs w:val="21"/>
        </w:rPr>
        <w:t>4.实验（4学分，</w:t>
      </w:r>
      <w:r w:rsidRPr="001379D9">
        <w:rPr>
          <w:rFonts w:hAnsi="宋体" w:hint="eastAsia"/>
          <w:sz w:val="21"/>
          <w:szCs w:val="21"/>
        </w:rPr>
        <w:t>含学科综合实验</w:t>
      </w:r>
      <w:r>
        <w:rPr>
          <w:rFonts w:hAnsi="宋体" w:hint="eastAsia"/>
          <w:sz w:val="21"/>
          <w:szCs w:val="21"/>
        </w:rPr>
        <w:t>、</w:t>
      </w:r>
      <w:r w:rsidRPr="001379D9">
        <w:rPr>
          <w:rFonts w:hAnsi="宋体" w:hint="eastAsia"/>
          <w:sz w:val="21"/>
          <w:szCs w:val="21"/>
        </w:rPr>
        <w:t>专业</w:t>
      </w:r>
      <w:r>
        <w:rPr>
          <w:rFonts w:hAnsi="宋体" w:hint="eastAsia"/>
          <w:sz w:val="21"/>
          <w:szCs w:val="21"/>
        </w:rPr>
        <w:t>综合</w:t>
      </w:r>
      <w:r w:rsidRPr="001379D9">
        <w:rPr>
          <w:rFonts w:hAnsi="宋体" w:hint="eastAsia"/>
          <w:sz w:val="21"/>
          <w:szCs w:val="21"/>
        </w:rPr>
        <w:t>实验）</w:t>
      </w:r>
    </w:p>
    <w:p w:rsidR="00C4286A" w:rsidRPr="00DC7EA3" w:rsidRDefault="00C4286A" w:rsidP="00C4286A">
      <w:pPr>
        <w:pStyle w:val="Default"/>
        <w:snapToGrid w:val="0"/>
        <w:spacing w:line="360" w:lineRule="auto"/>
        <w:ind w:firstLine="420"/>
        <w:jc w:val="both"/>
        <w:outlineLvl w:val="0"/>
        <w:rPr>
          <w:rFonts w:hAnsi="宋体"/>
          <w:sz w:val="21"/>
          <w:szCs w:val="21"/>
        </w:rPr>
      </w:pPr>
      <w:r w:rsidRPr="00DC7EA3">
        <w:rPr>
          <w:rFonts w:hAnsi="宋体" w:hint="eastAsia"/>
          <w:sz w:val="21"/>
          <w:szCs w:val="21"/>
        </w:rPr>
        <w:t>（三）</w:t>
      </w:r>
      <w:r w:rsidRPr="00DC7EA3">
        <w:rPr>
          <w:rFonts w:hAnsi="宋体"/>
          <w:sz w:val="21"/>
          <w:szCs w:val="21"/>
        </w:rPr>
        <w:t>素质</w:t>
      </w:r>
      <w:r w:rsidRPr="00DC7EA3">
        <w:rPr>
          <w:rFonts w:hAnsi="宋体" w:hint="eastAsia"/>
          <w:sz w:val="21"/>
          <w:szCs w:val="21"/>
        </w:rPr>
        <w:t>拓展、就业创业</w:t>
      </w:r>
      <w:r w:rsidRPr="00DC7EA3">
        <w:rPr>
          <w:rFonts w:hAnsi="宋体"/>
          <w:sz w:val="21"/>
          <w:szCs w:val="21"/>
        </w:rPr>
        <w:t>与</w:t>
      </w:r>
      <w:r w:rsidRPr="00DC7EA3">
        <w:rPr>
          <w:rFonts w:hAnsi="宋体" w:hint="eastAsia"/>
          <w:sz w:val="21"/>
          <w:szCs w:val="21"/>
        </w:rPr>
        <w:t>毕业环节（13学分）</w:t>
      </w:r>
    </w:p>
    <w:p w:rsidR="00C4286A" w:rsidRPr="00DC7EA3" w:rsidRDefault="00C4286A" w:rsidP="00C4286A">
      <w:pPr>
        <w:pStyle w:val="Default"/>
        <w:snapToGrid w:val="0"/>
        <w:spacing w:line="360" w:lineRule="auto"/>
        <w:ind w:firstLine="420"/>
        <w:jc w:val="both"/>
        <w:rPr>
          <w:rFonts w:hAnsi="宋体"/>
          <w:sz w:val="21"/>
          <w:szCs w:val="21"/>
        </w:rPr>
      </w:pPr>
      <w:r w:rsidRPr="00DC7EA3">
        <w:rPr>
          <w:rFonts w:hAnsi="宋体"/>
          <w:sz w:val="21"/>
          <w:szCs w:val="21"/>
        </w:rPr>
        <w:t>1.</w:t>
      </w:r>
      <w:r w:rsidRPr="00DC7EA3">
        <w:rPr>
          <w:rFonts w:hAnsi="宋体" w:hint="eastAsia"/>
          <w:sz w:val="21"/>
          <w:szCs w:val="21"/>
        </w:rPr>
        <w:t>素质</w:t>
      </w:r>
      <w:r w:rsidRPr="00DC7EA3">
        <w:rPr>
          <w:rFonts w:hAnsi="宋体"/>
          <w:sz w:val="21"/>
          <w:szCs w:val="21"/>
        </w:rPr>
        <w:t>拓展（</w:t>
      </w:r>
      <w:r w:rsidR="001D54B4">
        <w:rPr>
          <w:rFonts w:hAnsi="宋体"/>
          <w:sz w:val="21"/>
          <w:szCs w:val="21"/>
        </w:rPr>
        <w:t>2</w:t>
      </w:r>
      <w:r w:rsidRPr="00DC7EA3">
        <w:rPr>
          <w:rFonts w:hAnsi="宋体"/>
          <w:sz w:val="21"/>
          <w:szCs w:val="21"/>
        </w:rPr>
        <w:t>学分）</w:t>
      </w:r>
    </w:p>
    <w:p w:rsidR="00C4286A" w:rsidRPr="00DC7EA3" w:rsidRDefault="00C4286A" w:rsidP="00C4286A">
      <w:pPr>
        <w:pStyle w:val="Default"/>
        <w:snapToGrid w:val="0"/>
        <w:spacing w:line="360" w:lineRule="auto"/>
        <w:ind w:firstLine="420"/>
        <w:jc w:val="both"/>
        <w:rPr>
          <w:rFonts w:hAnsi="宋体"/>
          <w:sz w:val="21"/>
          <w:szCs w:val="21"/>
        </w:rPr>
      </w:pPr>
      <w:r w:rsidRPr="00DC7EA3">
        <w:rPr>
          <w:rFonts w:hAnsi="宋体"/>
          <w:sz w:val="21"/>
          <w:szCs w:val="21"/>
        </w:rPr>
        <w:t>2.</w:t>
      </w:r>
      <w:r w:rsidRPr="00DC7EA3">
        <w:rPr>
          <w:rFonts w:hAnsi="宋体" w:hint="eastAsia"/>
          <w:sz w:val="21"/>
          <w:szCs w:val="21"/>
        </w:rPr>
        <w:t>就业</w:t>
      </w:r>
      <w:r w:rsidRPr="00DC7EA3">
        <w:rPr>
          <w:rFonts w:hAnsi="宋体"/>
          <w:sz w:val="21"/>
          <w:szCs w:val="21"/>
        </w:rPr>
        <w:t>创业（</w:t>
      </w:r>
      <w:r w:rsidR="001D54B4">
        <w:rPr>
          <w:rFonts w:hAnsi="宋体"/>
          <w:sz w:val="21"/>
          <w:szCs w:val="21"/>
        </w:rPr>
        <w:t>5</w:t>
      </w:r>
      <w:r w:rsidRPr="00DC7EA3">
        <w:rPr>
          <w:rFonts w:hAnsi="宋体" w:hint="eastAsia"/>
          <w:sz w:val="21"/>
          <w:szCs w:val="21"/>
        </w:rPr>
        <w:t>学分</w:t>
      </w:r>
      <w:r w:rsidRPr="00DC7EA3">
        <w:rPr>
          <w:rFonts w:hAnsi="宋体"/>
          <w:sz w:val="21"/>
          <w:szCs w:val="21"/>
        </w:rPr>
        <w:t>）</w:t>
      </w:r>
    </w:p>
    <w:p w:rsidR="00C4286A" w:rsidRPr="00555632" w:rsidRDefault="00C4286A" w:rsidP="00C4286A">
      <w:pPr>
        <w:pStyle w:val="Default"/>
        <w:snapToGrid w:val="0"/>
        <w:spacing w:line="360" w:lineRule="auto"/>
        <w:ind w:firstLine="420"/>
        <w:jc w:val="both"/>
        <w:rPr>
          <w:rFonts w:hAnsi="宋体"/>
          <w:b/>
          <w:szCs w:val="21"/>
        </w:rPr>
      </w:pPr>
      <w:r w:rsidRPr="00DC7EA3">
        <w:rPr>
          <w:rFonts w:hAnsi="宋体"/>
          <w:sz w:val="21"/>
          <w:szCs w:val="21"/>
        </w:rPr>
        <w:t>3.</w:t>
      </w:r>
      <w:r w:rsidRPr="00DC7EA3">
        <w:rPr>
          <w:rFonts w:hAnsi="宋体" w:hint="eastAsia"/>
          <w:sz w:val="21"/>
          <w:szCs w:val="21"/>
        </w:rPr>
        <w:t>毕业环节</w:t>
      </w:r>
      <w:r w:rsidRPr="00DC7EA3">
        <w:rPr>
          <w:rFonts w:hAnsi="宋体"/>
          <w:sz w:val="21"/>
          <w:szCs w:val="21"/>
        </w:rPr>
        <w:t>（6</w:t>
      </w:r>
      <w:r w:rsidRPr="00DC7EA3">
        <w:rPr>
          <w:rFonts w:hAnsi="宋体" w:hint="eastAsia"/>
          <w:sz w:val="21"/>
          <w:szCs w:val="21"/>
        </w:rPr>
        <w:t>学分</w:t>
      </w:r>
      <w:r w:rsidRPr="00DC7EA3">
        <w:rPr>
          <w:rFonts w:hAnsi="宋体"/>
          <w:sz w:val="21"/>
          <w:szCs w:val="21"/>
        </w:rPr>
        <w:t>）</w:t>
      </w:r>
    </w:p>
    <w:p w:rsidR="00C4286A" w:rsidRPr="00FB4029" w:rsidRDefault="00C4286A" w:rsidP="00C4286A">
      <w:pPr>
        <w:pStyle w:val="a4"/>
        <w:spacing w:line="360" w:lineRule="exact"/>
        <w:ind w:firstLineChars="199" w:firstLine="418"/>
        <w:rPr>
          <w:rFonts w:ascii="宋体" w:hAnsi="宋体"/>
        </w:rPr>
      </w:pPr>
    </w:p>
    <w:tbl>
      <w:tblPr>
        <w:tblW w:w="8291"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1701"/>
        <w:gridCol w:w="850"/>
        <w:gridCol w:w="902"/>
        <w:gridCol w:w="1260"/>
        <w:gridCol w:w="1440"/>
      </w:tblGrid>
      <w:tr w:rsidR="00C4286A" w:rsidRPr="00B4390A" w:rsidTr="00BC7F9A">
        <w:trPr>
          <w:trHeight w:val="1119"/>
        </w:trPr>
        <w:tc>
          <w:tcPr>
            <w:tcW w:w="2138"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课程</w:t>
            </w:r>
            <w:r>
              <w:rPr>
                <w:rFonts w:ascii="宋体" w:hAnsi="宋体" w:hint="eastAsia"/>
                <w:szCs w:val="21"/>
              </w:rPr>
              <w:t>模块</w:t>
            </w:r>
          </w:p>
        </w:tc>
        <w:tc>
          <w:tcPr>
            <w:tcW w:w="1701"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课程类别</w:t>
            </w:r>
          </w:p>
        </w:tc>
        <w:tc>
          <w:tcPr>
            <w:tcW w:w="85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学分</w:t>
            </w:r>
          </w:p>
        </w:tc>
        <w:tc>
          <w:tcPr>
            <w:tcW w:w="902"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理论教学</w:t>
            </w:r>
          </w:p>
        </w:tc>
        <w:tc>
          <w:tcPr>
            <w:tcW w:w="126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实践（验）教学</w:t>
            </w:r>
          </w:p>
        </w:tc>
        <w:tc>
          <w:tcPr>
            <w:tcW w:w="144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修学要求</w:t>
            </w:r>
          </w:p>
        </w:tc>
      </w:tr>
      <w:tr w:rsidR="00C4286A" w:rsidRPr="00B4390A" w:rsidTr="00BC7F9A">
        <w:trPr>
          <w:trHeight w:val="300"/>
        </w:trPr>
        <w:tc>
          <w:tcPr>
            <w:tcW w:w="2138" w:type="dxa"/>
            <w:vMerge w:val="restart"/>
            <w:shd w:val="clear" w:color="auto" w:fill="auto"/>
            <w:vAlign w:val="center"/>
          </w:tcPr>
          <w:p w:rsidR="00C4286A" w:rsidRPr="00D22A33" w:rsidRDefault="00C4286A" w:rsidP="002961AE">
            <w:pPr>
              <w:widowControl/>
              <w:spacing w:beforeLines="50" w:before="156" w:afterLines="50" w:after="156" w:line="420" w:lineRule="exact"/>
              <w:rPr>
                <w:rFonts w:ascii="宋体" w:hAnsi="宋体"/>
                <w:szCs w:val="21"/>
              </w:rPr>
            </w:pPr>
            <w:r w:rsidRPr="00D22A33">
              <w:rPr>
                <w:rFonts w:ascii="宋体" w:hAnsi="宋体" w:hint="eastAsia"/>
                <w:szCs w:val="21"/>
              </w:rPr>
              <w:t>通识教育</w:t>
            </w:r>
            <w:r>
              <w:rPr>
                <w:rFonts w:ascii="宋体" w:hAnsi="宋体" w:hint="eastAsia"/>
                <w:szCs w:val="21"/>
              </w:rPr>
              <w:t>（7</w:t>
            </w:r>
            <w:r w:rsidR="00627454">
              <w:rPr>
                <w:rFonts w:ascii="宋体" w:hAnsi="宋体"/>
                <w:szCs w:val="21"/>
              </w:rPr>
              <w:t>4</w:t>
            </w:r>
            <w:r>
              <w:rPr>
                <w:rFonts w:ascii="宋体" w:hAnsi="宋体" w:hint="eastAsia"/>
                <w:szCs w:val="21"/>
              </w:rPr>
              <w:t>）</w:t>
            </w:r>
          </w:p>
        </w:tc>
        <w:tc>
          <w:tcPr>
            <w:tcW w:w="1701"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通识教育必修</w:t>
            </w:r>
          </w:p>
        </w:tc>
        <w:tc>
          <w:tcPr>
            <w:tcW w:w="850" w:type="dxa"/>
            <w:shd w:val="clear" w:color="auto" w:fill="auto"/>
            <w:vAlign w:val="center"/>
          </w:tcPr>
          <w:p w:rsidR="00C4286A" w:rsidRPr="00D22A33" w:rsidRDefault="00627454" w:rsidP="002961AE">
            <w:pPr>
              <w:widowControl/>
              <w:spacing w:beforeLines="50" w:before="156" w:afterLines="50" w:after="156" w:line="420" w:lineRule="exact"/>
              <w:jc w:val="center"/>
              <w:rPr>
                <w:rFonts w:ascii="宋体" w:hAnsi="宋体"/>
                <w:szCs w:val="21"/>
              </w:rPr>
            </w:pPr>
            <w:r>
              <w:rPr>
                <w:rFonts w:ascii="宋体" w:hAnsi="宋体"/>
                <w:szCs w:val="21"/>
              </w:rPr>
              <w:t>54</w:t>
            </w:r>
          </w:p>
        </w:tc>
        <w:tc>
          <w:tcPr>
            <w:tcW w:w="902" w:type="dxa"/>
            <w:shd w:val="clear" w:color="auto" w:fill="auto"/>
          </w:tcPr>
          <w:p w:rsidR="00C4286A" w:rsidRPr="00D22A33" w:rsidRDefault="00627454" w:rsidP="002961AE">
            <w:pPr>
              <w:widowControl/>
              <w:spacing w:beforeLines="50" w:before="156" w:afterLines="50" w:after="156" w:line="420" w:lineRule="exact"/>
              <w:jc w:val="center"/>
              <w:rPr>
                <w:rFonts w:ascii="宋体" w:hAnsi="宋体"/>
                <w:szCs w:val="21"/>
              </w:rPr>
            </w:pPr>
            <w:r>
              <w:rPr>
                <w:rFonts w:ascii="宋体" w:hAnsi="宋体"/>
                <w:szCs w:val="21"/>
              </w:rPr>
              <w:t>43</w:t>
            </w:r>
          </w:p>
        </w:tc>
        <w:tc>
          <w:tcPr>
            <w:tcW w:w="1260" w:type="dxa"/>
            <w:shd w:val="clear" w:color="auto" w:fill="auto"/>
          </w:tcPr>
          <w:p w:rsidR="00C4286A" w:rsidRPr="00D22A33" w:rsidRDefault="00627454" w:rsidP="002961AE">
            <w:pPr>
              <w:widowControl/>
              <w:spacing w:beforeLines="50" w:before="156" w:afterLines="50" w:after="156" w:line="420" w:lineRule="exact"/>
              <w:jc w:val="center"/>
              <w:rPr>
                <w:rFonts w:ascii="宋体" w:hAnsi="宋体"/>
                <w:szCs w:val="21"/>
              </w:rPr>
            </w:pPr>
            <w:r>
              <w:rPr>
                <w:rFonts w:ascii="宋体" w:hAnsi="宋体" w:hint="eastAsia"/>
                <w:szCs w:val="21"/>
              </w:rPr>
              <w:t>11</w:t>
            </w:r>
          </w:p>
        </w:tc>
        <w:tc>
          <w:tcPr>
            <w:tcW w:w="144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必修</w:t>
            </w:r>
          </w:p>
        </w:tc>
      </w:tr>
      <w:tr w:rsidR="00C4286A" w:rsidRPr="00B4390A" w:rsidTr="00BC7F9A">
        <w:trPr>
          <w:trHeight w:val="285"/>
        </w:trPr>
        <w:tc>
          <w:tcPr>
            <w:tcW w:w="2138" w:type="dxa"/>
            <w:vMerge/>
            <w:vAlign w:val="center"/>
          </w:tcPr>
          <w:p w:rsidR="00C4286A" w:rsidRPr="00D22A33" w:rsidRDefault="00C4286A" w:rsidP="002961AE">
            <w:pPr>
              <w:widowControl/>
              <w:spacing w:beforeLines="50" w:before="156" w:afterLines="50" w:after="156" w:line="420" w:lineRule="exact"/>
              <w:rPr>
                <w:rFonts w:ascii="宋体" w:hAnsi="宋体"/>
                <w:szCs w:val="21"/>
              </w:rPr>
            </w:pPr>
          </w:p>
        </w:tc>
        <w:tc>
          <w:tcPr>
            <w:tcW w:w="1701"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Pr>
                <w:rFonts w:ascii="宋体" w:hAnsi="宋体" w:hint="eastAsia"/>
                <w:szCs w:val="21"/>
              </w:rPr>
              <w:t>通识教育</w:t>
            </w:r>
            <w:r>
              <w:rPr>
                <w:rFonts w:ascii="宋体" w:hAnsi="宋体"/>
                <w:szCs w:val="21"/>
              </w:rPr>
              <w:t>选修</w:t>
            </w:r>
          </w:p>
        </w:tc>
        <w:tc>
          <w:tcPr>
            <w:tcW w:w="850" w:type="dxa"/>
            <w:shd w:val="clear" w:color="auto" w:fill="auto"/>
            <w:vAlign w:val="center"/>
          </w:tcPr>
          <w:p w:rsidR="00C4286A" w:rsidRPr="00D22A33" w:rsidRDefault="00627454" w:rsidP="002961AE">
            <w:pPr>
              <w:widowControl/>
              <w:spacing w:beforeLines="50" w:before="156" w:afterLines="50" w:after="156" w:line="420" w:lineRule="exact"/>
              <w:jc w:val="center"/>
              <w:rPr>
                <w:rFonts w:ascii="宋体" w:hAnsi="宋体"/>
                <w:szCs w:val="21"/>
              </w:rPr>
            </w:pPr>
            <w:r>
              <w:rPr>
                <w:rFonts w:ascii="宋体" w:hAnsi="宋体"/>
                <w:szCs w:val="21"/>
              </w:rPr>
              <w:t>20</w:t>
            </w:r>
          </w:p>
        </w:tc>
        <w:tc>
          <w:tcPr>
            <w:tcW w:w="902" w:type="dxa"/>
            <w:shd w:val="clear" w:color="auto" w:fill="auto"/>
          </w:tcPr>
          <w:p w:rsidR="00C4286A" w:rsidRPr="00D22A33" w:rsidRDefault="00627454" w:rsidP="002961AE">
            <w:pPr>
              <w:widowControl/>
              <w:spacing w:beforeLines="50" w:before="156" w:afterLines="50" w:after="156" w:line="420" w:lineRule="exact"/>
              <w:jc w:val="center"/>
              <w:rPr>
                <w:rFonts w:ascii="宋体" w:hAnsi="宋体"/>
                <w:szCs w:val="21"/>
              </w:rPr>
            </w:pPr>
            <w:r>
              <w:rPr>
                <w:rFonts w:ascii="宋体" w:hAnsi="宋体"/>
                <w:szCs w:val="21"/>
              </w:rPr>
              <w:t>18</w:t>
            </w:r>
          </w:p>
        </w:tc>
        <w:tc>
          <w:tcPr>
            <w:tcW w:w="1260" w:type="dxa"/>
            <w:shd w:val="clear" w:color="auto" w:fill="auto"/>
          </w:tcPr>
          <w:p w:rsidR="00C4286A" w:rsidRPr="00D22A33" w:rsidRDefault="00C4286A" w:rsidP="002961AE">
            <w:pPr>
              <w:widowControl/>
              <w:spacing w:beforeLines="50" w:before="156" w:afterLines="50" w:after="156" w:line="420" w:lineRule="exact"/>
              <w:jc w:val="center"/>
              <w:rPr>
                <w:rFonts w:ascii="宋体" w:hAnsi="宋体"/>
                <w:szCs w:val="21"/>
              </w:rPr>
            </w:pPr>
            <w:r>
              <w:rPr>
                <w:rFonts w:ascii="宋体" w:hAnsi="宋体" w:hint="eastAsia"/>
                <w:szCs w:val="21"/>
              </w:rPr>
              <w:t>2</w:t>
            </w:r>
          </w:p>
        </w:tc>
        <w:tc>
          <w:tcPr>
            <w:tcW w:w="144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选修</w:t>
            </w:r>
          </w:p>
        </w:tc>
      </w:tr>
      <w:tr w:rsidR="00C4286A" w:rsidRPr="00B4390A" w:rsidTr="00BC7F9A">
        <w:trPr>
          <w:trHeight w:val="285"/>
        </w:trPr>
        <w:tc>
          <w:tcPr>
            <w:tcW w:w="2138" w:type="dxa"/>
            <w:vMerge w:val="restart"/>
            <w:shd w:val="clear" w:color="auto" w:fill="auto"/>
            <w:vAlign w:val="center"/>
          </w:tcPr>
          <w:p w:rsidR="00C4286A" w:rsidRPr="00D22A33" w:rsidRDefault="00C4286A" w:rsidP="002961AE">
            <w:pPr>
              <w:widowControl/>
              <w:spacing w:beforeLines="50" w:before="156" w:afterLines="50" w:after="156" w:line="420" w:lineRule="exact"/>
              <w:rPr>
                <w:rFonts w:ascii="宋体" w:hAnsi="宋体"/>
                <w:szCs w:val="21"/>
              </w:rPr>
            </w:pPr>
            <w:r w:rsidRPr="00D22A33">
              <w:rPr>
                <w:rFonts w:ascii="宋体" w:hAnsi="宋体" w:hint="eastAsia"/>
                <w:szCs w:val="21"/>
              </w:rPr>
              <w:t>学科专业教育（</w:t>
            </w:r>
            <w:r w:rsidR="00813EB5">
              <w:rPr>
                <w:rFonts w:ascii="宋体" w:hAnsi="宋体" w:hint="eastAsia"/>
                <w:szCs w:val="21"/>
              </w:rPr>
              <w:t>7</w:t>
            </w:r>
            <w:r w:rsidR="00627454">
              <w:rPr>
                <w:rFonts w:ascii="宋体" w:hAnsi="宋体"/>
                <w:szCs w:val="21"/>
              </w:rPr>
              <w:t>3</w:t>
            </w:r>
            <w:r w:rsidRPr="00D22A33">
              <w:rPr>
                <w:rFonts w:ascii="宋体" w:hAnsi="宋体" w:hint="eastAsia"/>
                <w:szCs w:val="21"/>
              </w:rPr>
              <w:t>）</w:t>
            </w:r>
          </w:p>
        </w:tc>
        <w:tc>
          <w:tcPr>
            <w:tcW w:w="1701"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学科</w:t>
            </w:r>
            <w:r>
              <w:rPr>
                <w:rFonts w:ascii="宋体" w:hAnsi="宋体" w:hint="eastAsia"/>
                <w:szCs w:val="21"/>
              </w:rPr>
              <w:t>基础课</w:t>
            </w:r>
          </w:p>
        </w:tc>
        <w:tc>
          <w:tcPr>
            <w:tcW w:w="850" w:type="dxa"/>
            <w:shd w:val="clear" w:color="auto" w:fill="auto"/>
            <w:vAlign w:val="center"/>
          </w:tcPr>
          <w:p w:rsidR="00C4286A" w:rsidRPr="00D22A33" w:rsidRDefault="00627454" w:rsidP="002961AE">
            <w:pPr>
              <w:widowControl/>
              <w:spacing w:beforeLines="50" w:before="156" w:afterLines="50" w:after="156" w:line="420" w:lineRule="exact"/>
              <w:jc w:val="center"/>
              <w:rPr>
                <w:rFonts w:ascii="宋体" w:hAnsi="宋体"/>
                <w:szCs w:val="21"/>
              </w:rPr>
            </w:pPr>
            <w:r>
              <w:rPr>
                <w:rFonts w:ascii="宋体" w:hAnsi="宋体"/>
                <w:szCs w:val="21"/>
              </w:rPr>
              <w:t>26</w:t>
            </w:r>
          </w:p>
        </w:tc>
        <w:tc>
          <w:tcPr>
            <w:tcW w:w="902" w:type="dxa"/>
            <w:shd w:val="clear" w:color="auto" w:fill="auto"/>
          </w:tcPr>
          <w:p w:rsidR="00C4286A" w:rsidRPr="00D22A33" w:rsidRDefault="00627454" w:rsidP="002961AE">
            <w:pPr>
              <w:widowControl/>
              <w:spacing w:beforeLines="50" w:before="156" w:afterLines="50" w:after="156" w:line="420" w:lineRule="exact"/>
              <w:jc w:val="center"/>
              <w:rPr>
                <w:rFonts w:ascii="宋体" w:hAnsi="宋体"/>
                <w:szCs w:val="21"/>
              </w:rPr>
            </w:pPr>
            <w:r>
              <w:rPr>
                <w:rFonts w:ascii="宋体" w:hAnsi="宋体"/>
                <w:szCs w:val="21"/>
              </w:rPr>
              <w:t>25</w:t>
            </w:r>
          </w:p>
        </w:tc>
        <w:tc>
          <w:tcPr>
            <w:tcW w:w="1260" w:type="dxa"/>
            <w:shd w:val="clear" w:color="auto" w:fill="auto"/>
          </w:tcPr>
          <w:p w:rsidR="00C4286A" w:rsidRPr="00D22A33" w:rsidRDefault="00C4286A" w:rsidP="002961AE">
            <w:pPr>
              <w:widowControl/>
              <w:spacing w:beforeLines="50" w:before="156" w:afterLines="50" w:after="156" w:line="420" w:lineRule="exact"/>
              <w:jc w:val="center"/>
              <w:rPr>
                <w:rFonts w:ascii="宋体" w:hAnsi="宋体"/>
                <w:szCs w:val="21"/>
              </w:rPr>
            </w:pPr>
            <w:r>
              <w:rPr>
                <w:rFonts w:ascii="宋体" w:hAnsi="宋体" w:hint="eastAsia"/>
                <w:szCs w:val="21"/>
              </w:rPr>
              <w:t>1</w:t>
            </w:r>
          </w:p>
        </w:tc>
        <w:tc>
          <w:tcPr>
            <w:tcW w:w="144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必修</w:t>
            </w:r>
          </w:p>
        </w:tc>
      </w:tr>
      <w:tr w:rsidR="00C4286A" w:rsidRPr="00B4390A" w:rsidTr="00BC7F9A">
        <w:trPr>
          <w:trHeight w:val="285"/>
        </w:trPr>
        <w:tc>
          <w:tcPr>
            <w:tcW w:w="2138" w:type="dxa"/>
            <w:vMerge/>
            <w:shd w:val="clear" w:color="auto" w:fill="auto"/>
            <w:vAlign w:val="center"/>
          </w:tcPr>
          <w:p w:rsidR="00C4286A" w:rsidRPr="00D22A33" w:rsidRDefault="00C4286A" w:rsidP="002961AE">
            <w:pPr>
              <w:widowControl/>
              <w:spacing w:beforeLines="50" w:before="156" w:afterLines="50" w:after="156" w:line="420" w:lineRule="exact"/>
              <w:rPr>
                <w:rFonts w:ascii="宋体" w:hAnsi="宋体"/>
                <w:szCs w:val="21"/>
              </w:rPr>
            </w:pPr>
          </w:p>
        </w:tc>
        <w:tc>
          <w:tcPr>
            <w:tcW w:w="1701"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Pr>
                <w:rFonts w:ascii="宋体" w:hAnsi="宋体" w:hint="eastAsia"/>
                <w:szCs w:val="21"/>
              </w:rPr>
              <w:t>专业</w:t>
            </w:r>
            <w:r>
              <w:rPr>
                <w:rFonts w:ascii="宋体" w:hAnsi="宋体"/>
                <w:szCs w:val="21"/>
              </w:rPr>
              <w:t>主干课</w:t>
            </w:r>
          </w:p>
        </w:tc>
        <w:tc>
          <w:tcPr>
            <w:tcW w:w="850" w:type="dxa"/>
            <w:shd w:val="clear" w:color="auto" w:fill="auto"/>
            <w:vAlign w:val="center"/>
          </w:tcPr>
          <w:p w:rsidR="00C4286A" w:rsidRDefault="00627454" w:rsidP="002961AE">
            <w:pPr>
              <w:widowControl/>
              <w:spacing w:beforeLines="50" w:before="156" w:afterLines="50" w:after="156" w:line="420" w:lineRule="exact"/>
              <w:jc w:val="center"/>
              <w:rPr>
                <w:rFonts w:ascii="宋体" w:hAnsi="宋体"/>
                <w:szCs w:val="21"/>
              </w:rPr>
            </w:pPr>
            <w:r>
              <w:rPr>
                <w:rFonts w:ascii="宋体" w:hAnsi="宋体"/>
                <w:szCs w:val="21"/>
              </w:rPr>
              <w:t>25</w:t>
            </w:r>
          </w:p>
        </w:tc>
        <w:tc>
          <w:tcPr>
            <w:tcW w:w="902" w:type="dxa"/>
            <w:shd w:val="clear" w:color="auto" w:fill="auto"/>
          </w:tcPr>
          <w:p w:rsidR="00C4286A" w:rsidRDefault="00627454" w:rsidP="002961AE">
            <w:pPr>
              <w:widowControl/>
              <w:spacing w:beforeLines="50" w:before="156" w:afterLines="50" w:after="156" w:line="420" w:lineRule="exact"/>
              <w:jc w:val="center"/>
              <w:rPr>
                <w:rFonts w:ascii="宋体" w:hAnsi="宋体"/>
                <w:szCs w:val="21"/>
              </w:rPr>
            </w:pPr>
            <w:r>
              <w:rPr>
                <w:rFonts w:ascii="宋体" w:hAnsi="宋体"/>
                <w:szCs w:val="21"/>
              </w:rPr>
              <w:t>21</w:t>
            </w:r>
          </w:p>
        </w:tc>
        <w:tc>
          <w:tcPr>
            <w:tcW w:w="1260" w:type="dxa"/>
            <w:shd w:val="clear" w:color="auto" w:fill="auto"/>
          </w:tcPr>
          <w:p w:rsidR="00C4286A" w:rsidRDefault="00627454" w:rsidP="002961AE">
            <w:pPr>
              <w:widowControl/>
              <w:spacing w:beforeLines="50" w:before="156" w:afterLines="50" w:after="156" w:line="420" w:lineRule="exact"/>
              <w:jc w:val="center"/>
              <w:rPr>
                <w:rFonts w:ascii="宋体" w:hAnsi="宋体"/>
                <w:szCs w:val="21"/>
              </w:rPr>
            </w:pPr>
            <w:r>
              <w:rPr>
                <w:rFonts w:ascii="宋体" w:hAnsi="宋体"/>
                <w:szCs w:val="21"/>
              </w:rPr>
              <w:t>4</w:t>
            </w:r>
          </w:p>
        </w:tc>
        <w:tc>
          <w:tcPr>
            <w:tcW w:w="144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Pr>
                <w:rFonts w:ascii="宋体" w:hAnsi="宋体" w:hint="eastAsia"/>
                <w:szCs w:val="21"/>
              </w:rPr>
              <w:t>必修</w:t>
            </w:r>
          </w:p>
        </w:tc>
      </w:tr>
      <w:tr w:rsidR="00C4286A" w:rsidRPr="00B4390A" w:rsidTr="00BC7F9A">
        <w:trPr>
          <w:trHeight w:val="285"/>
        </w:trPr>
        <w:tc>
          <w:tcPr>
            <w:tcW w:w="2138" w:type="dxa"/>
            <w:vMerge/>
            <w:vAlign w:val="center"/>
          </w:tcPr>
          <w:p w:rsidR="00C4286A" w:rsidRPr="00D22A33" w:rsidRDefault="00C4286A" w:rsidP="002961AE">
            <w:pPr>
              <w:widowControl/>
              <w:spacing w:beforeLines="50" w:before="156" w:afterLines="50" w:after="156" w:line="420" w:lineRule="exact"/>
              <w:rPr>
                <w:rFonts w:ascii="宋体" w:hAnsi="宋体"/>
                <w:szCs w:val="21"/>
              </w:rPr>
            </w:pPr>
          </w:p>
        </w:tc>
        <w:tc>
          <w:tcPr>
            <w:tcW w:w="1701"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Pr>
                <w:rFonts w:ascii="宋体" w:hAnsi="宋体" w:hint="eastAsia"/>
                <w:szCs w:val="21"/>
              </w:rPr>
              <w:t>专业选修课</w:t>
            </w:r>
          </w:p>
        </w:tc>
        <w:tc>
          <w:tcPr>
            <w:tcW w:w="850" w:type="dxa"/>
            <w:shd w:val="clear" w:color="auto" w:fill="auto"/>
            <w:vAlign w:val="center"/>
          </w:tcPr>
          <w:p w:rsidR="00C4286A" w:rsidRPr="00D22A33" w:rsidRDefault="00627454" w:rsidP="002961AE">
            <w:pPr>
              <w:widowControl/>
              <w:spacing w:beforeLines="50" w:before="156" w:afterLines="50" w:after="156" w:line="420" w:lineRule="exact"/>
              <w:jc w:val="center"/>
              <w:rPr>
                <w:rFonts w:ascii="宋体" w:hAnsi="宋体"/>
                <w:szCs w:val="21"/>
              </w:rPr>
            </w:pPr>
            <w:r>
              <w:rPr>
                <w:rFonts w:ascii="宋体" w:hAnsi="宋体"/>
                <w:szCs w:val="21"/>
              </w:rPr>
              <w:t>1</w:t>
            </w:r>
            <w:r w:rsidR="00C4286A">
              <w:rPr>
                <w:rFonts w:ascii="宋体" w:hAnsi="宋体" w:hint="eastAsia"/>
                <w:szCs w:val="21"/>
              </w:rPr>
              <w:t>8</w:t>
            </w:r>
          </w:p>
        </w:tc>
        <w:tc>
          <w:tcPr>
            <w:tcW w:w="902" w:type="dxa"/>
            <w:shd w:val="clear" w:color="auto" w:fill="auto"/>
          </w:tcPr>
          <w:p w:rsidR="00C4286A" w:rsidRPr="00D22A33" w:rsidRDefault="00627454" w:rsidP="002961AE">
            <w:pPr>
              <w:widowControl/>
              <w:spacing w:beforeLines="50" w:before="156" w:afterLines="50" w:after="156" w:line="420" w:lineRule="exact"/>
              <w:jc w:val="center"/>
              <w:rPr>
                <w:rFonts w:ascii="宋体" w:hAnsi="宋体"/>
                <w:szCs w:val="21"/>
              </w:rPr>
            </w:pPr>
            <w:r>
              <w:rPr>
                <w:rFonts w:ascii="宋体" w:hAnsi="宋体"/>
                <w:szCs w:val="21"/>
              </w:rPr>
              <w:t>1</w:t>
            </w:r>
            <w:r w:rsidR="00C4286A">
              <w:rPr>
                <w:rFonts w:ascii="宋体" w:hAnsi="宋体" w:hint="eastAsia"/>
                <w:szCs w:val="21"/>
              </w:rPr>
              <w:t>8</w:t>
            </w:r>
          </w:p>
        </w:tc>
        <w:tc>
          <w:tcPr>
            <w:tcW w:w="1260" w:type="dxa"/>
            <w:shd w:val="clear" w:color="auto" w:fill="auto"/>
          </w:tcPr>
          <w:p w:rsidR="00C4286A" w:rsidRPr="00D22A33" w:rsidRDefault="00C4286A" w:rsidP="002961AE">
            <w:pPr>
              <w:widowControl/>
              <w:spacing w:beforeLines="50" w:before="156" w:afterLines="50" w:after="156" w:line="420" w:lineRule="exact"/>
              <w:jc w:val="center"/>
              <w:rPr>
                <w:rFonts w:ascii="宋体" w:hAnsi="宋体"/>
                <w:szCs w:val="21"/>
              </w:rPr>
            </w:pPr>
          </w:p>
        </w:tc>
        <w:tc>
          <w:tcPr>
            <w:tcW w:w="144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选修</w:t>
            </w:r>
          </w:p>
        </w:tc>
      </w:tr>
      <w:tr w:rsidR="00C4286A" w:rsidRPr="00B4390A" w:rsidTr="00BC7F9A">
        <w:trPr>
          <w:trHeight w:val="285"/>
        </w:trPr>
        <w:tc>
          <w:tcPr>
            <w:tcW w:w="2138" w:type="dxa"/>
            <w:vMerge/>
            <w:vAlign w:val="center"/>
          </w:tcPr>
          <w:p w:rsidR="00C4286A" w:rsidRPr="00D22A33" w:rsidRDefault="00C4286A" w:rsidP="002961AE">
            <w:pPr>
              <w:widowControl/>
              <w:spacing w:beforeLines="50" w:before="156" w:afterLines="50" w:after="156" w:line="420" w:lineRule="exact"/>
              <w:rPr>
                <w:rFonts w:ascii="宋体" w:hAnsi="宋体"/>
                <w:szCs w:val="21"/>
              </w:rPr>
            </w:pPr>
          </w:p>
        </w:tc>
        <w:tc>
          <w:tcPr>
            <w:tcW w:w="1701"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Pr>
                <w:rFonts w:ascii="宋体" w:hAnsi="宋体" w:hint="eastAsia"/>
                <w:szCs w:val="21"/>
              </w:rPr>
              <w:t>实验</w:t>
            </w:r>
          </w:p>
        </w:tc>
        <w:tc>
          <w:tcPr>
            <w:tcW w:w="850" w:type="dxa"/>
            <w:shd w:val="clear" w:color="auto" w:fill="auto"/>
            <w:vAlign w:val="center"/>
          </w:tcPr>
          <w:p w:rsidR="00C4286A" w:rsidRDefault="00C4286A" w:rsidP="002961AE">
            <w:pPr>
              <w:widowControl/>
              <w:spacing w:beforeLines="50" w:before="156" w:afterLines="50" w:after="156" w:line="420" w:lineRule="exact"/>
              <w:jc w:val="center"/>
              <w:rPr>
                <w:rFonts w:ascii="宋体" w:hAnsi="宋体"/>
                <w:szCs w:val="21"/>
              </w:rPr>
            </w:pPr>
            <w:r>
              <w:rPr>
                <w:rFonts w:ascii="宋体" w:hAnsi="宋体" w:hint="eastAsia"/>
                <w:szCs w:val="21"/>
              </w:rPr>
              <w:t>4</w:t>
            </w:r>
          </w:p>
        </w:tc>
        <w:tc>
          <w:tcPr>
            <w:tcW w:w="902" w:type="dxa"/>
            <w:shd w:val="clear" w:color="auto" w:fill="auto"/>
          </w:tcPr>
          <w:p w:rsidR="00C4286A" w:rsidRDefault="00C4286A" w:rsidP="002961AE">
            <w:pPr>
              <w:widowControl/>
              <w:spacing w:beforeLines="50" w:before="156" w:afterLines="50" w:after="156" w:line="420" w:lineRule="exact"/>
              <w:jc w:val="center"/>
              <w:rPr>
                <w:rFonts w:ascii="宋体" w:hAnsi="宋体"/>
                <w:szCs w:val="21"/>
              </w:rPr>
            </w:pPr>
          </w:p>
        </w:tc>
        <w:tc>
          <w:tcPr>
            <w:tcW w:w="1260" w:type="dxa"/>
            <w:shd w:val="clear" w:color="auto" w:fill="auto"/>
          </w:tcPr>
          <w:p w:rsidR="00C4286A" w:rsidRPr="00D22A33" w:rsidRDefault="00C4286A" w:rsidP="002961AE">
            <w:pPr>
              <w:widowControl/>
              <w:spacing w:beforeLines="50" w:before="156" w:afterLines="50" w:after="156" w:line="420" w:lineRule="exact"/>
              <w:jc w:val="center"/>
              <w:rPr>
                <w:rFonts w:ascii="宋体" w:hAnsi="宋体"/>
                <w:szCs w:val="21"/>
              </w:rPr>
            </w:pPr>
            <w:r>
              <w:rPr>
                <w:rFonts w:ascii="宋体" w:hAnsi="宋体" w:hint="eastAsia"/>
                <w:szCs w:val="21"/>
              </w:rPr>
              <w:t>4</w:t>
            </w:r>
          </w:p>
        </w:tc>
        <w:tc>
          <w:tcPr>
            <w:tcW w:w="144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Pr>
                <w:rFonts w:ascii="宋体" w:hAnsi="宋体" w:hint="eastAsia"/>
                <w:szCs w:val="21"/>
              </w:rPr>
              <w:t>必修</w:t>
            </w:r>
          </w:p>
        </w:tc>
      </w:tr>
      <w:tr w:rsidR="00C4286A" w:rsidRPr="00B4390A" w:rsidTr="00BC7F9A">
        <w:trPr>
          <w:trHeight w:val="764"/>
        </w:trPr>
        <w:tc>
          <w:tcPr>
            <w:tcW w:w="2138" w:type="dxa"/>
            <w:vMerge w:val="restart"/>
            <w:shd w:val="clear" w:color="auto" w:fill="auto"/>
            <w:vAlign w:val="center"/>
          </w:tcPr>
          <w:p w:rsidR="00C4286A" w:rsidRPr="00D22A33" w:rsidRDefault="00C4286A" w:rsidP="002961AE">
            <w:pPr>
              <w:widowControl/>
              <w:spacing w:beforeLines="50" w:before="156" w:afterLines="50" w:after="156" w:line="420" w:lineRule="exact"/>
              <w:rPr>
                <w:rFonts w:ascii="宋体" w:hAnsi="宋体"/>
                <w:szCs w:val="21"/>
              </w:rPr>
            </w:pPr>
            <w:bookmarkStart w:id="0" w:name="_GoBack" w:colFirst="4" w:colLast="4"/>
            <w:r w:rsidRPr="00D22A33">
              <w:rPr>
                <w:rFonts w:ascii="宋体" w:hAnsi="宋体" w:hint="eastAsia"/>
                <w:szCs w:val="21"/>
              </w:rPr>
              <w:t>素质拓展</w:t>
            </w:r>
            <w:r>
              <w:rPr>
                <w:rFonts w:ascii="宋体" w:hAnsi="宋体" w:hint="eastAsia"/>
                <w:szCs w:val="21"/>
              </w:rPr>
              <w:t>（</w:t>
            </w:r>
            <w:r w:rsidR="00627454">
              <w:rPr>
                <w:rFonts w:ascii="宋体" w:hAnsi="宋体"/>
                <w:szCs w:val="21"/>
              </w:rPr>
              <w:t>2</w:t>
            </w:r>
            <w:r>
              <w:rPr>
                <w:rFonts w:ascii="宋体" w:hAnsi="宋体" w:hint="eastAsia"/>
                <w:szCs w:val="21"/>
              </w:rPr>
              <w:t>）</w:t>
            </w:r>
          </w:p>
        </w:tc>
        <w:tc>
          <w:tcPr>
            <w:tcW w:w="1701" w:type="dxa"/>
            <w:shd w:val="clear" w:color="auto" w:fill="auto"/>
            <w:vAlign w:val="center"/>
          </w:tcPr>
          <w:p w:rsidR="00C4286A" w:rsidRDefault="00C4286A" w:rsidP="002961AE">
            <w:pPr>
              <w:widowControl/>
              <w:spacing w:beforeLines="50" w:before="156" w:afterLines="50" w:after="156" w:line="420" w:lineRule="exact"/>
              <w:jc w:val="center"/>
              <w:rPr>
                <w:rFonts w:ascii="宋体" w:hAnsi="宋体"/>
                <w:szCs w:val="21"/>
              </w:rPr>
            </w:pPr>
            <w:r>
              <w:rPr>
                <w:rFonts w:ascii="宋体" w:hAnsi="宋体" w:hint="eastAsia"/>
                <w:szCs w:val="21"/>
              </w:rPr>
              <w:t>素质拓展必修</w:t>
            </w:r>
          </w:p>
        </w:tc>
        <w:tc>
          <w:tcPr>
            <w:tcW w:w="850" w:type="dxa"/>
            <w:shd w:val="clear" w:color="auto" w:fill="auto"/>
            <w:vAlign w:val="center"/>
          </w:tcPr>
          <w:p w:rsidR="00C4286A" w:rsidRPr="00D22A33" w:rsidRDefault="00627454" w:rsidP="002961AE">
            <w:pPr>
              <w:widowControl/>
              <w:spacing w:beforeLines="50" w:before="156" w:afterLines="50" w:after="156" w:line="420" w:lineRule="exact"/>
              <w:jc w:val="center"/>
              <w:rPr>
                <w:rFonts w:ascii="宋体" w:hAnsi="宋体"/>
                <w:szCs w:val="21"/>
              </w:rPr>
            </w:pPr>
            <w:r>
              <w:rPr>
                <w:rFonts w:ascii="宋体" w:hAnsi="宋体"/>
                <w:szCs w:val="21"/>
              </w:rPr>
              <w:t>1</w:t>
            </w:r>
            <w:r w:rsidR="00C4286A">
              <w:rPr>
                <w:rFonts w:ascii="宋体" w:hAnsi="宋体"/>
                <w:szCs w:val="21"/>
              </w:rPr>
              <w:t>.5</w:t>
            </w:r>
          </w:p>
        </w:tc>
        <w:tc>
          <w:tcPr>
            <w:tcW w:w="902"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p>
        </w:tc>
        <w:tc>
          <w:tcPr>
            <w:tcW w:w="1260" w:type="dxa"/>
            <w:shd w:val="clear" w:color="auto" w:fill="auto"/>
            <w:vAlign w:val="center"/>
          </w:tcPr>
          <w:p w:rsidR="00C4286A" w:rsidRPr="00D22A33" w:rsidRDefault="00627454" w:rsidP="002961AE">
            <w:pPr>
              <w:widowControl/>
              <w:spacing w:beforeLines="50" w:before="156" w:afterLines="50" w:after="156" w:line="420" w:lineRule="exact"/>
              <w:jc w:val="center"/>
              <w:rPr>
                <w:rFonts w:ascii="宋体" w:hAnsi="宋体"/>
                <w:szCs w:val="21"/>
              </w:rPr>
            </w:pPr>
            <w:r>
              <w:rPr>
                <w:rFonts w:ascii="宋体" w:hAnsi="宋体"/>
                <w:szCs w:val="21"/>
              </w:rPr>
              <w:t>1</w:t>
            </w:r>
            <w:r w:rsidR="00C4286A">
              <w:rPr>
                <w:rFonts w:ascii="宋体" w:hAnsi="宋体"/>
                <w:szCs w:val="21"/>
              </w:rPr>
              <w:t>.5</w:t>
            </w:r>
          </w:p>
        </w:tc>
        <w:tc>
          <w:tcPr>
            <w:tcW w:w="144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必修</w:t>
            </w:r>
          </w:p>
        </w:tc>
      </w:tr>
      <w:tr w:rsidR="00C4286A" w:rsidRPr="00B4390A" w:rsidTr="00BC7F9A">
        <w:trPr>
          <w:trHeight w:val="764"/>
        </w:trPr>
        <w:tc>
          <w:tcPr>
            <w:tcW w:w="2138" w:type="dxa"/>
            <w:vMerge/>
            <w:shd w:val="clear" w:color="auto" w:fill="auto"/>
            <w:vAlign w:val="center"/>
          </w:tcPr>
          <w:p w:rsidR="00C4286A" w:rsidRPr="00D22A33" w:rsidRDefault="00C4286A" w:rsidP="002961AE">
            <w:pPr>
              <w:widowControl/>
              <w:spacing w:beforeLines="50" w:before="156" w:afterLines="50" w:after="156" w:line="420" w:lineRule="exact"/>
              <w:rPr>
                <w:rFonts w:ascii="宋体" w:hAnsi="宋体"/>
                <w:szCs w:val="21"/>
              </w:rPr>
            </w:pPr>
          </w:p>
        </w:tc>
        <w:tc>
          <w:tcPr>
            <w:tcW w:w="1701" w:type="dxa"/>
            <w:shd w:val="clear" w:color="auto" w:fill="auto"/>
            <w:vAlign w:val="center"/>
          </w:tcPr>
          <w:p w:rsidR="00C4286A" w:rsidRDefault="00C4286A" w:rsidP="002961AE">
            <w:pPr>
              <w:widowControl/>
              <w:spacing w:beforeLines="50" w:before="156" w:afterLines="50" w:after="156" w:line="420" w:lineRule="exact"/>
              <w:jc w:val="center"/>
              <w:rPr>
                <w:rFonts w:ascii="宋体" w:hAnsi="宋体"/>
                <w:szCs w:val="21"/>
              </w:rPr>
            </w:pPr>
            <w:r>
              <w:rPr>
                <w:rFonts w:ascii="宋体" w:hAnsi="宋体" w:hint="eastAsia"/>
                <w:szCs w:val="21"/>
              </w:rPr>
              <w:t>素质拓展选修</w:t>
            </w:r>
          </w:p>
        </w:tc>
        <w:tc>
          <w:tcPr>
            <w:tcW w:w="850" w:type="dxa"/>
            <w:shd w:val="clear" w:color="auto" w:fill="auto"/>
            <w:vAlign w:val="center"/>
          </w:tcPr>
          <w:p w:rsidR="00C4286A" w:rsidRDefault="00C4286A" w:rsidP="002961AE">
            <w:pPr>
              <w:spacing w:beforeLines="50" w:before="156" w:afterLines="50" w:after="156" w:line="420" w:lineRule="exact"/>
              <w:jc w:val="center"/>
              <w:rPr>
                <w:rFonts w:ascii="宋体" w:hAnsi="宋体"/>
                <w:szCs w:val="21"/>
              </w:rPr>
            </w:pPr>
            <w:r>
              <w:rPr>
                <w:rFonts w:ascii="宋体" w:hAnsi="宋体"/>
                <w:szCs w:val="21"/>
              </w:rPr>
              <w:t>0.5</w:t>
            </w:r>
          </w:p>
        </w:tc>
        <w:tc>
          <w:tcPr>
            <w:tcW w:w="902"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p>
        </w:tc>
        <w:tc>
          <w:tcPr>
            <w:tcW w:w="1260" w:type="dxa"/>
            <w:shd w:val="clear" w:color="auto" w:fill="auto"/>
            <w:vAlign w:val="center"/>
          </w:tcPr>
          <w:p w:rsidR="00C4286A" w:rsidRDefault="00C4286A" w:rsidP="002961AE">
            <w:pPr>
              <w:spacing w:beforeLines="50" w:before="156" w:afterLines="50" w:after="156" w:line="420" w:lineRule="exact"/>
              <w:jc w:val="center"/>
              <w:rPr>
                <w:rFonts w:ascii="宋体" w:hAnsi="宋体"/>
                <w:szCs w:val="21"/>
              </w:rPr>
            </w:pPr>
            <w:r>
              <w:rPr>
                <w:rFonts w:ascii="宋体" w:hAnsi="宋体"/>
                <w:szCs w:val="21"/>
              </w:rPr>
              <w:t>0.5</w:t>
            </w:r>
          </w:p>
        </w:tc>
        <w:tc>
          <w:tcPr>
            <w:tcW w:w="1440" w:type="dxa"/>
            <w:shd w:val="clear" w:color="auto" w:fill="auto"/>
            <w:vAlign w:val="center"/>
          </w:tcPr>
          <w:p w:rsidR="00C4286A" w:rsidRPr="00D22A33" w:rsidRDefault="00C4286A" w:rsidP="002961AE">
            <w:pPr>
              <w:spacing w:beforeLines="50" w:before="156" w:afterLines="50" w:after="156" w:line="420" w:lineRule="exact"/>
              <w:jc w:val="center"/>
              <w:rPr>
                <w:rFonts w:ascii="宋体" w:hAnsi="宋体"/>
                <w:szCs w:val="21"/>
              </w:rPr>
            </w:pPr>
            <w:r>
              <w:rPr>
                <w:rFonts w:ascii="宋体" w:hAnsi="宋体" w:hint="eastAsia"/>
                <w:szCs w:val="21"/>
              </w:rPr>
              <w:t>选修</w:t>
            </w:r>
          </w:p>
        </w:tc>
      </w:tr>
      <w:bookmarkEnd w:id="0"/>
      <w:tr w:rsidR="00C4286A" w:rsidRPr="00B4390A" w:rsidTr="00BC7F9A">
        <w:trPr>
          <w:trHeight w:val="618"/>
        </w:trPr>
        <w:tc>
          <w:tcPr>
            <w:tcW w:w="2138" w:type="dxa"/>
            <w:vMerge w:val="restart"/>
            <w:shd w:val="clear" w:color="auto" w:fill="auto"/>
            <w:vAlign w:val="center"/>
          </w:tcPr>
          <w:p w:rsidR="00C4286A" w:rsidRPr="00D22A33" w:rsidRDefault="00C4286A" w:rsidP="002961AE">
            <w:pPr>
              <w:spacing w:beforeLines="50" w:before="156" w:afterLines="50" w:after="156" w:line="420" w:lineRule="exact"/>
              <w:rPr>
                <w:rFonts w:ascii="宋体" w:hAnsi="宋体"/>
                <w:szCs w:val="21"/>
              </w:rPr>
            </w:pPr>
            <w:r>
              <w:rPr>
                <w:rFonts w:ascii="宋体" w:hAnsi="宋体" w:hint="eastAsia"/>
                <w:szCs w:val="21"/>
              </w:rPr>
              <w:t>就业</w:t>
            </w:r>
            <w:r w:rsidRPr="00D22A33">
              <w:rPr>
                <w:rFonts w:ascii="宋体" w:hAnsi="宋体" w:hint="eastAsia"/>
                <w:szCs w:val="21"/>
              </w:rPr>
              <w:t>创业</w:t>
            </w:r>
            <w:r>
              <w:rPr>
                <w:rFonts w:ascii="宋体" w:hAnsi="宋体" w:hint="eastAsia"/>
                <w:szCs w:val="21"/>
              </w:rPr>
              <w:t>（</w:t>
            </w:r>
            <w:r w:rsidR="00627454">
              <w:rPr>
                <w:rFonts w:ascii="宋体" w:hAnsi="宋体"/>
                <w:szCs w:val="21"/>
              </w:rPr>
              <w:t>5</w:t>
            </w:r>
            <w:r>
              <w:rPr>
                <w:rFonts w:ascii="宋体" w:hAnsi="宋体" w:hint="eastAsia"/>
                <w:szCs w:val="21"/>
              </w:rPr>
              <w:t>）</w:t>
            </w:r>
          </w:p>
        </w:tc>
        <w:tc>
          <w:tcPr>
            <w:tcW w:w="1701" w:type="dxa"/>
            <w:shd w:val="clear" w:color="auto" w:fill="auto"/>
            <w:vAlign w:val="center"/>
          </w:tcPr>
          <w:p w:rsidR="00C4286A" w:rsidRDefault="00C4286A" w:rsidP="002961AE">
            <w:pPr>
              <w:widowControl/>
              <w:spacing w:beforeLines="50" w:before="156" w:afterLines="50" w:after="156" w:line="420" w:lineRule="exact"/>
              <w:jc w:val="center"/>
              <w:rPr>
                <w:rFonts w:ascii="宋体" w:hAnsi="宋体"/>
                <w:szCs w:val="21"/>
              </w:rPr>
            </w:pPr>
            <w:r>
              <w:rPr>
                <w:rFonts w:ascii="宋体" w:hAnsi="宋体"/>
                <w:szCs w:val="21"/>
              </w:rPr>
              <w:t>就业创业必修</w:t>
            </w:r>
          </w:p>
        </w:tc>
        <w:tc>
          <w:tcPr>
            <w:tcW w:w="850" w:type="dxa"/>
            <w:shd w:val="clear" w:color="auto" w:fill="auto"/>
            <w:vAlign w:val="center"/>
          </w:tcPr>
          <w:p w:rsidR="00C4286A" w:rsidRPr="00D22A33" w:rsidRDefault="002961AE" w:rsidP="002961AE">
            <w:pPr>
              <w:widowControl/>
              <w:spacing w:beforeLines="50" w:before="156" w:afterLines="50" w:after="156" w:line="420" w:lineRule="exact"/>
              <w:jc w:val="center"/>
              <w:rPr>
                <w:rFonts w:ascii="宋体" w:hAnsi="宋体"/>
                <w:szCs w:val="21"/>
              </w:rPr>
            </w:pPr>
            <w:r>
              <w:rPr>
                <w:rFonts w:ascii="宋体" w:hAnsi="宋体" w:hint="eastAsia"/>
                <w:szCs w:val="21"/>
              </w:rPr>
              <w:t>0</w:t>
            </w:r>
            <w:r w:rsidR="00C4286A">
              <w:rPr>
                <w:rFonts w:ascii="宋体" w:hAnsi="宋体" w:hint="eastAsia"/>
                <w:szCs w:val="21"/>
              </w:rPr>
              <w:t>.5</w:t>
            </w:r>
          </w:p>
        </w:tc>
        <w:tc>
          <w:tcPr>
            <w:tcW w:w="902"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p>
        </w:tc>
        <w:tc>
          <w:tcPr>
            <w:tcW w:w="1260" w:type="dxa"/>
            <w:shd w:val="clear" w:color="auto" w:fill="auto"/>
            <w:vAlign w:val="center"/>
          </w:tcPr>
          <w:p w:rsidR="00C4286A" w:rsidRPr="00D22A33" w:rsidRDefault="002961AE" w:rsidP="002961AE">
            <w:pPr>
              <w:widowControl/>
              <w:spacing w:beforeLines="50" w:before="156" w:afterLines="50" w:after="156" w:line="420" w:lineRule="exact"/>
              <w:jc w:val="center"/>
              <w:rPr>
                <w:rFonts w:ascii="宋体" w:hAnsi="宋体"/>
                <w:szCs w:val="21"/>
              </w:rPr>
            </w:pPr>
            <w:r>
              <w:rPr>
                <w:rFonts w:ascii="宋体" w:hAnsi="宋体" w:hint="eastAsia"/>
                <w:szCs w:val="21"/>
              </w:rPr>
              <w:t>0</w:t>
            </w:r>
            <w:r w:rsidR="00C4286A">
              <w:rPr>
                <w:rFonts w:ascii="宋体" w:hAnsi="宋体" w:hint="eastAsia"/>
                <w:szCs w:val="21"/>
              </w:rPr>
              <w:t>.5</w:t>
            </w:r>
          </w:p>
        </w:tc>
        <w:tc>
          <w:tcPr>
            <w:tcW w:w="144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必修</w:t>
            </w:r>
          </w:p>
        </w:tc>
      </w:tr>
      <w:tr w:rsidR="00C4286A" w:rsidRPr="00B4390A" w:rsidTr="00BC7F9A">
        <w:trPr>
          <w:trHeight w:val="500"/>
        </w:trPr>
        <w:tc>
          <w:tcPr>
            <w:tcW w:w="2138" w:type="dxa"/>
            <w:vMerge/>
            <w:shd w:val="clear" w:color="auto" w:fill="auto"/>
            <w:vAlign w:val="center"/>
          </w:tcPr>
          <w:p w:rsidR="00C4286A" w:rsidRDefault="00C4286A" w:rsidP="002961AE">
            <w:pPr>
              <w:spacing w:beforeLines="50" w:before="156" w:afterLines="50" w:after="156" w:line="420" w:lineRule="exact"/>
              <w:rPr>
                <w:rFonts w:ascii="宋体" w:hAnsi="宋体"/>
                <w:szCs w:val="21"/>
              </w:rPr>
            </w:pPr>
          </w:p>
        </w:tc>
        <w:tc>
          <w:tcPr>
            <w:tcW w:w="1701" w:type="dxa"/>
            <w:shd w:val="clear" w:color="auto" w:fill="auto"/>
            <w:vAlign w:val="center"/>
          </w:tcPr>
          <w:p w:rsidR="00C4286A" w:rsidRDefault="00C4286A" w:rsidP="002961AE">
            <w:pPr>
              <w:widowControl/>
              <w:spacing w:beforeLines="50" w:before="156" w:afterLines="50" w:after="156" w:line="420" w:lineRule="exact"/>
              <w:jc w:val="center"/>
              <w:rPr>
                <w:rFonts w:ascii="宋体" w:hAnsi="宋体"/>
                <w:szCs w:val="21"/>
              </w:rPr>
            </w:pPr>
            <w:r>
              <w:rPr>
                <w:rFonts w:ascii="宋体" w:hAnsi="宋体"/>
                <w:szCs w:val="21"/>
              </w:rPr>
              <w:t>就业创业</w:t>
            </w:r>
            <w:r>
              <w:rPr>
                <w:rFonts w:ascii="宋体" w:hAnsi="宋体" w:hint="eastAsia"/>
                <w:szCs w:val="21"/>
              </w:rPr>
              <w:t>选修</w:t>
            </w:r>
          </w:p>
        </w:tc>
        <w:tc>
          <w:tcPr>
            <w:tcW w:w="850" w:type="dxa"/>
            <w:shd w:val="clear" w:color="auto" w:fill="auto"/>
            <w:vAlign w:val="center"/>
          </w:tcPr>
          <w:p w:rsidR="00C4286A" w:rsidRDefault="002961AE" w:rsidP="002961AE">
            <w:pPr>
              <w:spacing w:beforeLines="50" w:before="156" w:afterLines="50" w:after="156" w:line="420" w:lineRule="exact"/>
              <w:jc w:val="center"/>
              <w:rPr>
                <w:rFonts w:ascii="宋体" w:hAnsi="宋体"/>
                <w:szCs w:val="21"/>
              </w:rPr>
            </w:pPr>
            <w:r>
              <w:rPr>
                <w:rFonts w:ascii="宋体" w:hAnsi="宋体" w:hint="eastAsia"/>
                <w:szCs w:val="21"/>
              </w:rPr>
              <w:t>4</w:t>
            </w:r>
            <w:r w:rsidR="00C4286A">
              <w:rPr>
                <w:rFonts w:ascii="宋体" w:hAnsi="宋体"/>
                <w:szCs w:val="21"/>
              </w:rPr>
              <w:t>.5</w:t>
            </w:r>
          </w:p>
        </w:tc>
        <w:tc>
          <w:tcPr>
            <w:tcW w:w="902" w:type="dxa"/>
            <w:shd w:val="clear" w:color="auto" w:fill="auto"/>
            <w:vAlign w:val="center"/>
          </w:tcPr>
          <w:p w:rsidR="00C4286A" w:rsidRPr="00D22A33" w:rsidRDefault="002961AE" w:rsidP="002961AE">
            <w:pPr>
              <w:widowControl/>
              <w:spacing w:beforeLines="50" w:before="156" w:afterLines="50" w:after="156" w:line="420" w:lineRule="exact"/>
              <w:jc w:val="center"/>
              <w:rPr>
                <w:rFonts w:ascii="宋体" w:hAnsi="宋体"/>
                <w:szCs w:val="21"/>
              </w:rPr>
            </w:pPr>
            <w:r>
              <w:rPr>
                <w:rFonts w:ascii="宋体" w:hAnsi="宋体" w:hint="eastAsia"/>
                <w:szCs w:val="21"/>
              </w:rPr>
              <w:t>0.5</w:t>
            </w:r>
          </w:p>
        </w:tc>
        <w:tc>
          <w:tcPr>
            <w:tcW w:w="1260" w:type="dxa"/>
            <w:shd w:val="clear" w:color="auto" w:fill="auto"/>
            <w:vAlign w:val="center"/>
          </w:tcPr>
          <w:p w:rsidR="00C4286A" w:rsidRDefault="002961AE" w:rsidP="002961AE">
            <w:pPr>
              <w:spacing w:beforeLines="50" w:before="156" w:afterLines="50" w:after="156" w:line="420" w:lineRule="exact"/>
              <w:jc w:val="center"/>
              <w:rPr>
                <w:rFonts w:ascii="宋体" w:hAnsi="宋体"/>
                <w:szCs w:val="21"/>
              </w:rPr>
            </w:pPr>
            <w:r>
              <w:rPr>
                <w:rFonts w:ascii="宋体" w:hAnsi="宋体" w:hint="eastAsia"/>
                <w:szCs w:val="21"/>
              </w:rPr>
              <w:t>4</w:t>
            </w:r>
          </w:p>
        </w:tc>
        <w:tc>
          <w:tcPr>
            <w:tcW w:w="1440" w:type="dxa"/>
            <w:shd w:val="clear" w:color="auto" w:fill="auto"/>
            <w:vAlign w:val="center"/>
          </w:tcPr>
          <w:p w:rsidR="00C4286A" w:rsidRPr="00D22A33" w:rsidRDefault="00C4286A" w:rsidP="002961AE">
            <w:pPr>
              <w:spacing w:beforeLines="50" w:before="156" w:afterLines="50" w:after="156" w:line="420" w:lineRule="exact"/>
              <w:jc w:val="center"/>
              <w:rPr>
                <w:rFonts w:ascii="宋体" w:hAnsi="宋体"/>
                <w:szCs w:val="21"/>
              </w:rPr>
            </w:pPr>
            <w:r w:rsidRPr="00D22A33">
              <w:rPr>
                <w:rFonts w:ascii="宋体" w:hAnsi="宋体" w:hint="eastAsia"/>
                <w:szCs w:val="21"/>
              </w:rPr>
              <w:t>选修</w:t>
            </w:r>
          </w:p>
        </w:tc>
      </w:tr>
      <w:tr w:rsidR="00C4286A" w:rsidRPr="00B4390A" w:rsidTr="00BC7F9A">
        <w:trPr>
          <w:trHeight w:val="285"/>
        </w:trPr>
        <w:tc>
          <w:tcPr>
            <w:tcW w:w="2138" w:type="dxa"/>
            <w:vMerge w:val="restart"/>
            <w:vAlign w:val="center"/>
          </w:tcPr>
          <w:p w:rsidR="00C4286A" w:rsidRPr="00D22A33" w:rsidRDefault="00C4286A" w:rsidP="002961AE">
            <w:pPr>
              <w:spacing w:beforeLines="50" w:before="156" w:afterLines="50" w:after="156" w:line="420" w:lineRule="exact"/>
              <w:rPr>
                <w:rFonts w:ascii="宋体" w:hAnsi="宋体"/>
                <w:szCs w:val="21"/>
              </w:rPr>
            </w:pPr>
            <w:r>
              <w:rPr>
                <w:rFonts w:ascii="宋体" w:hAnsi="宋体" w:hint="eastAsia"/>
                <w:szCs w:val="21"/>
              </w:rPr>
              <w:t>毕业环节（6）</w:t>
            </w:r>
          </w:p>
        </w:tc>
        <w:tc>
          <w:tcPr>
            <w:tcW w:w="1701"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毕业实习</w:t>
            </w:r>
          </w:p>
        </w:tc>
        <w:tc>
          <w:tcPr>
            <w:tcW w:w="85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2</w:t>
            </w:r>
          </w:p>
        </w:tc>
        <w:tc>
          <w:tcPr>
            <w:tcW w:w="902"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p>
        </w:tc>
        <w:tc>
          <w:tcPr>
            <w:tcW w:w="126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Pr>
                <w:rFonts w:ascii="宋体" w:hAnsi="宋体" w:hint="eastAsia"/>
                <w:szCs w:val="21"/>
              </w:rPr>
              <w:t>2</w:t>
            </w:r>
          </w:p>
        </w:tc>
        <w:tc>
          <w:tcPr>
            <w:tcW w:w="144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必修</w:t>
            </w:r>
          </w:p>
        </w:tc>
      </w:tr>
      <w:tr w:rsidR="00C4286A" w:rsidRPr="00B4390A" w:rsidTr="00BC7F9A">
        <w:trPr>
          <w:trHeight w:val="285"/>
        </w:trPr>
        <w:tc>
          <w:tcPr>
            <w:tcW w:w="2138" w:type="dxa"/>
            <w:vMerge/>
            <w:vAlign w:val="center"/>
          </w:tcPr>
          <w:p w:rsidR="00C4286A" w:rsidRPr="00D22A33" w:rsidRDefault="00C4286A" w:rsidP="002961AE">
            <w:pPr>
              <w:widowControl/>
              <w:spacing w:beforeLines="50" w:before="156" w:afterLines="50" w:after="156" w:line="420" w:lineRule="exact"/>
              <w:jc w:val="left"/>
              <w:rPr>
                <w:rFonts w:ascii="宋体" w:hAnsi="宋体"/>
                <w:szCs w:val="21"/>
              </w:rPr>
            </w:pPr>
          </w:p>
        </w:tc>
        <w:tc>
          <w:tcPr>
            <w:tcW w:w="1701"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毕业论文</w:t>
            </w:r>
          </w:p>
        </w:tc>
        <w:tc>
          <w:tcPr>
            <w:tcW w:w="85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4</w:t>
            </w:r>
          </w:p>
        </w:tc>
        <w:tc>
          <w:tcPr>
            <w:tcW w:w="902"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p>
        </w:tc>
        <w:tc>
          <w:tcPr>
            <w:tcW w:w="126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Pr>
                <w:rFonts w:ascii="宋体" w:hAnsi="宋体" w:hint="eastAsia"/>
                <w:szCs w:val="21"/>
              </w:rPr>
              <w:t>4</w:t>
            </w:r>
          </w:p>
        </w:tc>
        <w:tc>
          <w:tcPr>
            <w:tcW w:w="144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必修</w:t>
            </w:r>
          </w:p>
        </w:tc>
      </w:tr>
      <w:tr w:rsidR="00C4286A" w:rsidRPr="00B4390A" w:rsidTr="00BC7F9A">
        <w:trPr>
          <w:trHeight w:val="285"/>
        </w:trPr>
        <w:tc>
          <w:tcPr>
            <w:tcW w:w="3839" w:type="dxa"/>
            <w:gridSpan w:val="2"/>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r w:rsidRPr="00D22A33">
              <w:rPr>
                <w:rFonts w:ascii="宋体" w:hAnsi="宋体" w:hint="eastAsia"/>
                <w:szCs w:val="21"/>
              </w:rPr>
              <w:t>学分合计</w:t>
            </w:r>
          </w:p>
        </w:tc>
        <w:tc>
          <w:tcPr>
            <w:tcW w:w="850" w:type="dxa"/>
            <w:shd w:val="clear" w:color="auto" w:fill="auto"/>
            <w:vAlign w:val="center"/>
          </w:tcPr>
          <w:p w:rsidR="00C4286A" w:rsidRPr="00D22A33" w:rsidRDefault="00813EB5" w:rsidP="002961AE">
            <w:pPr>
              <w:widowControl/>
              <w:spacing w:beforeLines="50" w:before="156" w:afterLines="50" w:after="156" w:line="420" w:lineRule="exact"/>
              <w:jc w:val="center"/>
              <w:rPr>
                <w:rFonts w:ascii="宋体" w:hAnsi="宋体"/>
                <w:szCs w:val="21"/>
              </w:rPr>
            </w:pPr>
            <w:r>
              <w:rPr>
                <w:rFonts w:ascii="宋体" w:hAnsi="宋体" w:hint="eastAsia"/>
                <w:szCs w:val="21"/>
              </w:rPr>
              <w:t>16</w:t>
            </w:r>
            <w:r w:rsidR="00DF685D">
              <w:rPr>
                <w:rFonts w:ascii="宋体" w:hAnsi="宋体" w:hint="eastAsia"/>
                <w:szCs w:val="21"/>
              </w:rPr>
              <w:t>0</w:t>
            </w:r>
          </w:p>
        </w:tc>
        <w:tc>
          <w:tcPr>
            <w:tcW w:w="902" w:type="dxa"/>
            <w:shd w:val="clear" w:color="auto" w:fill="auto"/>
          </w:tcPr>
          <w:p w:rsidR="00C4286A" w:rsidRPr="00D22A33" w:rsidRDefault="00C4286A" w:rsidP="002961AE">
            <w:pPr>
              <w:widowControl/>
              <w:spacing w:beforeLines="50" w:before="156" w:afterLines="50" w:after="156" w:line="420" w:lineRule="exact"/>
              <w:jc w:val="center"/>
              <w:rPr>
                <w:rFonts w:ascii="宋体" w:hAnsi="宋体"/>
                <w:szCs w:val="21"/>
              </w:rPr>
            </w:pPr>
            <w:r>
              <w:rPr>
                <w:rFonts w:ascii="宋体" w:hAnsi="宋体"/>
                <w:szCs w:val="21"/>
              </w:rPr>
              <w:t>1</w:t>
            </w:r>
            <w:r w:rsidR="00813EB5">
              <w:rPr>
                <w:rFonts w:ascii="宋体" w:hAnsi="宋体" w:hint="eastAsia"/>
                <w:szCs w:val="21"/>
              </w:rPr>
              <w:t>2</w:t>
            </w:r>
            <w:r w:rsidR="001D54B4">
              <w:rPr>
                <w:rFonts w:ascii="宋体" w:hAnsi="宋体"/>
                <w:szCs w:val="21"/>
              </w:rPr>
              <w:t>5</w:t>
            </w:r>
            <w:r w:rsidR="002961AE">
              <w:rPr>
                <w:rFonts w:ascii="宋体" w:hAnsi="宋体" w:hint="eastAsia"/>
                <w:szCs w:val="21"/>
              </w:rPr>
              <w:t>.5</w:t>
            </w:r>
          </w:p>
        </w:tc>
        <w:tc>
          <w:tcPr>
            <w:tcW w:w="1260" w:type="dxa"/>
            <w:shd w:val="clear" w:color="auto" w:fill="auto"/>
          </w:tcPr>
          <w:p w:rsidR="00C4286A" w:rsidRPr="00D22A33" w:rsidRDefault="00C4286A" w:rsidP="002961AE">
            <w:pPr>
              <w:widowControl/>
              <w:spacing w:beforeLines="50" w:before="156" w:afterLines="50" w:after="156" w:line="420" w:lineRule="exact"/>
              <w:jc w:val="center"/>
              <w:rPr>
                <w:rFonts w:ascii="宋体" w:hAnsi="宋体"/>
                <w:szCs w:val="21"/>
              </w:rPr>
            </w:pPr>
            <w:r>
              <w:rPr>
                <w:rFonts w:ascii="宋体" w:hAnsi="宋体"/>
                <w:szCs w:val="21"/>
              </w:rPr>
              <w:t>3</w:t>
            </w:r>
            <w:r w:rsidR="002961AE">
              <w:rPr>
                <w:rFonts w:ascii="宋体" w:hAnsi="宋体" w:hint="eastAsia"/>
                <w:szCs w:val="21"/>
              </w:rPr>
              <w:t>4.5</w:t>
            </w:r>
          </w:p>
        </w:tc>
        <w:tc>
          <w:tcPr>
            <w:tcW w:w="1440" w:type="dxa"/>
            <w:shd w:val="clear" w:color="auto" w:fill="auto"/>
            <w:vAlign w:val="center"/>
          </w:tcPr>
          <w:p w:rsidR="00C4286A" w:rsidRPr="00D22A33" w:rsidRDefault="00C4286A" w:rsidP="002961AE">
            <w:pPr>
              <w:widowControl/>
              <w:spacing w:beforeLines="50" w:before="156" w:afterLines="50" w:after="156" w:line="420" w:lineRule="exact"/>
              <w:jc w:val="center"/>
              <w:rPr>
                <w:rFonts w:ascii="宋体" w:hAnsi="宋体"/>
                <w:szCs w:val="21"/>
              </w:rPr>
            </w:pPr>
          </w:p>
        </w:tc>
      </w:tr>
    </w:tbl>
    <w:p w:rsidR="001D54B4" w:rsidRDefault="001D54B4" w:rsidP="001D54B4">
      <w:pPr>
        <w:pStyle w:val="a4"/>
        <w:spacing w:line="360" w:lineRule="exact"/>
        <w:ind w:firstLineChars="199"/>
        <w:outlineLvl w:val="0"/>
        <w:rPr>
          <w:b/>
        </w:rPr>
      </w:pPr>
    </w:p>
    <w:p w:rsidR="001D54B4" w:rsidRDefault="001D54B4" w:rsidP="001D54B4">
      <w:pPr>
        <w:pStyle w:val="a4"/>
        <w:spacing w:line="360" w:lineRule="exact"/>
        <w:ind w:firstLineChars="199"/>
        <w:outlineLvl w:val="0"/>
        <w:rPr>
          <w:b/>
        </w:rPr>
      </w:pPr>
      <w:r>
        <w:rPr>
          <w:rFonts w:hint="eastAsia"/>
          <w:b/>
        </w:rPr>
        <w:t>五</w:t>
      </w:r>
      <w:r w:rsidRPr="00AC45EB">
        <w:rPr>
          <w:rFonts w:hint="eastAsia"/>
          <w:b/>
        </w:rPr>
        <w:t>、指导性教学计划</w:t>
      </w:r>
      <w:r>
        <w:rPr>
          <w:rFonts w:hint="eastAsia"/>
          <w:b/>
        </w:rPr>
        <w:t>表</w:t>
      </w:r>
    </w:p>
    <w:p w:rsidR="00C4286A" w:rsidRPr="00B4390A" w:rsidRDefault="001D54B4" w:rsidP="002961AE">
      <w:pPr>
        <w:pStyle w:val="a4"/>
        <w:spacing w:beforeLines="50" w:before="156" w:afterLines="50" w:after="156" w:line="420" w:lineRule="exact"/>
        <w:rPr>
          <w:b/>
        </w:rPr>
      </w:pPr>
      <w:r w:rsidRPr="00FB4029">
        <w:rPr>
          <w:rFonts w:hint="eastAsia"/>
        </w:rPr>
        <w:t>见附件</w:t>
      </w:r>
      <w:r w:rsidRPr="00FB4029">
        <w:rPr>
          <w:rFonts w:ascii="宋体" w:hAnsi="宋体" w:hint="eastAsia"/>
        </w:rPr>
        <w:t>1。</w:t>
      </w:r>
    </w:p>
    <w:p w:rsidR="00726C6B" w:rsidRDefault="00726C6B"/>
    <w:sectPr w:rsidR="00726C6B" w:rsidSect="00932AA9">
      <w:footerReference w:type="even" r:id="rId7"/>
      <w:footerReference w:type="default" r:id="rId8"/>
      <w:pgSz w:w="11906" w:h="16838"/>
      <w:pgMar w:top="1361" w:right="1531" w:bottom="136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40F" w:rsidRDefault="00E9740F">
      <w:r>
        <w:separator/>
      </w:r>
    </w:p>
  </w:endnote>
  <w:endnote w:type="continuationSeparator" w:id="0">
    <w:p w:rsidR="00E9740F" w:rsidRDefault="00E97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4B1" w:rsidRDefault="00491DA1" w:rsidP="00EE7B96">
    <w:pPr>
      <w:pStyle w:val="a3"/>
      <w:framePr w:wrap="around" w:vAnchor="text" w:hAnchor="margin" w:xAlign="center" w:y="1"/>
      <w:rPr>
        <w:rStyle w:val="a5"/>
      </w:rPr>
    </w:pPr>
    <w:r>
      <w:rPr>
        <w:rStyle w:val="a5"/>
      </w:rPr>
      <w:fldChar w:fldCharType="begin"/>
    </w:r>
    <w:r w:rsidR="00C4286A">
      <w:rPr>
        <w:rStyle w:val="a5"/>
      </w:rPr>
      <w:instrText xml:space="preserve">PAGE  </w:instrText>
    </w:r>
    <w:r>
      <w:rPr>
        <w:rStyle w:val="a5"/>
      </w:rPr>
      <w:fldChar w:fldCharType="end"/>
    </w:r>
  </w:p>
  <w:p w:rsidR="005B04B1" w:rsidRDefault="00E9740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4B1" w:rsidRDefault="00491DA1" w:rsidP="00EE7B96">
    <w:pPr>
      <w:pStyle w:val="a3"/>
      <w:framePr w:wrap="around" w:vAnchor="text" w:hAnchor="margin" w:xAlign="center" w:y="1"/>
      <w:rPr>
        <w:rStyle w:val="a5"/>
      </w:rPr>
    </w:pPr>
    <w:r>
      <w:rPr>
        <w:rStyle w:val="a5"/>
      </w:rPr>
      <w:fldChar w:fldCharType="begin"/>
    </w:r>
    <w:r w:rsidR="00C4286A">
      <w:rPr>
        <w:rStyle w:val="a5"/>
      </w:rPr>
      <w:instrText xml:space="preserve">PAGE  </w:instrText>
    </w:r>
    <w:r>
      <w:rPr>
        <w:rStyle w:val="a5"/>
      </w:rPr>
      <w:fldChar w:fldCharType="separate"/>
    </w:r>
    <w:r w:rsidR="002961AE">
      <w:rPr>
        <w:rStyle w:val="a5"/>
        <w:noProof/>
      </w:rPr>
      <w:t>3</w:t>
    </w:r>
    <w:r>
      <w:rPr>
        <w:rStyle w:val="a5"/>
      </w:rPr>
      <w:fldChar w:fldCharType="end"/>
    </w:r>
  </w:p>
  <w:p w:rsidR="005B04B1" w:rsidRDefault="00E9740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40F" w:rsidRDefault="00E9740F">
      <w:r>
        <w:separator/>
      </w:r>
    </w:p>
  </w:footnote>
  <w:footnote w:type="continuationSeparator" w:id="0">
    <w:p w:rsidR="00E9740F" w:rsidRDefault="00E974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4286A"/>
    <w:rsid w:val="001D54B4"/>
    <w:rsid w:val="002961AE"/>
    <w:rsid w:val="0031601C"/>
    <w:rsid w:val="00491DA1"/>
    <w:rsid w:val="00627454"/>
    <w:rsid w:val="00726C6B"/>
    <w:rsid w:val="00777B87"/>
    <w:rsid w:val="00813EB5"/>
    <w:rsid w:val="00962187"/>
    <w:rsid w:val="00A818CD"/>
    <w:rsid w:val="00C4286A"/>
    <w:rsid w:val="00DF685D"/>
    <w:rsid w:val="00E974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86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C4286A"/>
    <w:pPr>
      <w:tabs>
        <w:tab w:val="center" w:pos="4153"/>
        <w:tab w:val="right" w:pos="8306"/>
      </w:tabs>
      <w:snapToGrid w:val="0"/>
      <w:jc w:val="left"/>
    </w:pPr>
    <w:rPr>
      <w:kern w:val="0"/>
      <w:sz w:val="18"/>
      <w:szCs w:val="18"/>
    </w:rPr>
  </w:style>
  <w:style w:type="character" w:customStyle="1" w:styleId="Char">
    <w:name w:val="页脚 Char"/>
    <w:basedOn w:val="a0"/>
    <w:link w:val="a3"/>
    <w:uiPriority w:val="99"/>
    <w:rsid w:val="00C4286A"/>
    <w:rPr>
      <w:rFonts w:ascii="Calibri" w:eastAsia="宋体" w:hAnsi="Calibri" w:cs="Times New Roman"/>
      <w:kern w:val="0"/>
      <w:sz w:val="18"/>
      <w:szCs w:val="18"/>
    </w:rPr>
  </w:style>
  <w:style w:type="paragraph" w:styleId="a4">
    <w:name w:val="List Paragraph"/>
    <w:basedOn w:val="a"/>
    <w:uiPriority w:val="34"/>
    <w:qFormat/>
    <w:rsid w:val="00C4286A"/>
    <w:pPr>
      <w:ind w:firstLineChars="200" w:firstLine="420"/>
    </w:pPr>
  </w:style>
  <w:style w:type="character" w:styleId="a5">
    <w:name w:val="page number"/>
    <w:basedOn w:val="a0"/>
    <w:rsid w:val="00C4286A"/>
  </w:style>
  <w:style w:type="paragraph" w:styleId="a6">
    <w:name w:val="Body Text Indent"/>
    <w:basedOn w:val="a"/>
    <w:link w:val="Char0"/>
    <w:rsid w:val="00C4286A"/>
    <w:pPr>
      <w:ind w:firstLineChars="200" w:firstLine="560"/>
    </w:pPr>
    <w:rPr>
      <w:rFonts w:ascii="楷体_GB2312" w:eastAsia="楷体_GB2312" w:hAnsi="Times New Roman"/>
      <w:sz w:val="28"/>
      <w:szCs w:val="28"/>
    </w:rPr>
  </w:style>
  <w:style w:type="character" w:customStyle="1" w:styleId="Char0">
    <w:name w:val="正文文本缩进 Char"/>
    <w:basedOn w:val="a0"/>
    <w:link w:val="a6"/>
    <w:rsid w:val="00C4286A"/>
    <w:rPr>
      <w:rFonts w:ascii="楷体_GB2312" w:eastAsia="楷体_GB2312" w:hAnsi="Times New Roman" w:cs="Times New Roman"/>
      <w:sz w:val="28"/>
      <w:szCs w:val="28"/>
    </w:rPr>
  </w:style>
  <w:style w:type="paragraph" w:customStyle="1" w:styleId="Default">
    <w:name w:val="Default"/>
    <w:rsid w:val="00C4286A"/>
    <w:pPr>
      <w:widowControl w:val="0"/>
      <w:autoSpaceDE w:val="0"/>
      <w:autoSpaceDN w:val="0"/>
      <w:adjustRightInd w:val="0"/>
    </w:pPr>
    <w:rPr>
      <w:rFonts w:ascii="宋体" w:eastAsia="宋体" w:hAnsi="Times New Roman" w:cs="宋体"/>
      <w:color w:val="000000"/>
      <w:kern w:val="0"/>
      <w:sz w:val="24"/>
      <w:szCs w:val="24"/>
    </w:rPr>
  </w:style>
  <w:style w:type="paragraph" w:styleId="a7">
    <w:name w:val="header"/>
    <w:basedOn w:val="a"/>
    <w:link w:val="Char1"/>
    <w:uiPriority w:val="99"/>
    <w:unhideWhenUsed/>
    <w:rsid w:val="0062745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627454"/>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278</Words>
  <Characters>1590</Characters>
  <Application>Microsoft Office Word</Application>
  <DocSecurity>0</DocSecurity>
  <Lines>13</Lines>
  <Paragraphs>3</Paragraphs>
  <ScaleCrop>false</ScaleCrop>
  <Company/>
  <LinksUpToDate>false</LinksUpToDate>
  <CharactersWithSpaces>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ywxnau</dc:creator>
  <cp:lastModifiedBy>刘莉</cp:lastModifiedBy>
  <cp:revision>7</cp:revision>
  <dcterms:created xsi:type="dcterms:W3CDTF">2018-07-03T14:58:00Z</dcterms:created>
  <dcterms:modified xsi:type="dcterms:W3CDTF">2018-10-16T01:48:00Z</dcterms:modified>
</cp:coreProperties>
</file>